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97BBA56" w14:textId="6729A191" w:rsidR="009A1756" w:rsidRPr="004830D9" w:rsidRDefault="000F5B8D" w:rsidP="004830D9">
      <w:pPr>
        <w:pStyle w:val="IntenseQuote"/>
        <w:ind w:left="0" w:right="0"/>
        <w:rPr>
          <w:sz w:val="40"/>
          <w:szCs w:val="40"/>
        </w:rPr>
      </w:pPr>
      <w:bookmarkStart w:id="0" w:name="_GoBack"/>
      <w:bookmarkEnd w:id="0"/>
      <w:r>
        <w:rPr>
          <w:sz w:val="40"/>
          <w:szCs w:val="40"/>
        </w:rPr>
        <w:t xml:space="preserve">Basics of </w:t>
      </w:r>
      <w:r w:rsidR="009B4831">
        <w:rPr>
          <w:sz w:val="40"/>
          <w:szCs w:val="40"/>
        </w:rPr>
        <w:t>Functions</w:t>
      </w:r>
      <w:r>
        <w:rPr>
          <w:sz w:val="40"/>
          <w:szCs w:val="40"/>
        </w:rPr>
        <w:t xml:space="preserve"> and Their Graphs</w:t>
      </w:r>
    </w:p>
    <w:p w14:paraId="2AA84EDC" w14:textId="77777777" w:rsidR="009A1756" w:rsidRPr="004830D9" w:rsidRDefault="009A1756" w:rsidP="000C5A4E">
      <w:pPr>
        <w:pStyle w:val="Heading2"/>
        <w:rPr>
          <w:rStyle w:val="BookTitle"/>
        </w:rPr>
      </w:pPr>
      <w:r w:rsidRPr="004830D9">
        <w:rPr>
          <w:rStyle w:val="BookTitle"/>
        </w:rPr>
        <w:t>Objectives:</w:t>
      </w:r>
    </w:p>
    <w:p w14:paraId="3534E7B1" w14:textId="653086B1" w:rsidR="00BE0187" w:rsidRPr="004830D9" w:rsidRDefault="00A13A12" w:rsidP="00535D12">
      <w:pPr>
        <w:pStyle w:val="NormalWeb"/>
        <w:numPr>
          <w:ilvl w:val="0"/>
          <w:numId w:val="3"/>
        </w:numPr>
        <w:spacing w:before="0" w:beforeAutospacing="0" w:after="0" w:afterAutospacing="0"/>
        <w:ind w:left="540" w:hanging="180"/>
        <w:textAlignment w:val="baseline"/>
        <w:rPr>
          <w:rStyle w:val="BookTitle"/>
        </w:rPr>
      </w:pPr>
      <w:r>
        <w:rPr>
          <w:rStyle w:val="BookTitle"/>
        </w:rPr>
        <w:t>Identify key features</w:t>
      </w:r>
      <w:r w:rsidR="004A6373">
        <w:rPr>
          <w:rStyle w:val="BookTitle"/>
        </w:rPr>
        <w:t xml:space="preserve"> of polynomial functions</w:t>
      </w:r>
      <w:r w:rsidR="006F378C">
        <w:rPr>
          <w:rStyle w:val="BookTitle"/>
        </w:rPr>
        <w:t xml:space="preserve"> and their graphs</w:t>
      </w:r>
    </w:p>
    <w:p w14:paraId="49A93E67" w14:textId="5DB22621" w:rsidR="00BE0187" w:rsidRDefault="000F5B8D" w:rsidP="00FB66D0">
      <w:pPr>
        <w:pStyle w:val="NormalWeb"/>
        <w:numPr>
          <w:ilvl w:val="0"/>
          <w:numId w:val="3"/>
        </w:numPr>
        <w:spacing w:before="0" w:beforeAutospacing="0" w:after="0" w:afterAutospacing="0"/>
        <w:textAlignment w:val="baseline"/>
        <w:rPr>
          <w:rStyle w:val="BookTitle"/>
        </w:rPr>
      </w:pPr>
      <w:r>
        <w:rPr>
          <w:rStyle w:val="BookTitle"/>
        </w:rPr>
        <w:t>Identify Domain and Range of polynomial functions</w:t>
      </w:r>
    </w:p>
    <w:p w14:paraId="45D7C07C" w14:textId="77777777" w:rsidR="000F5B8D" w:rsidRPr="000F5B8D" w:rsidRDefault="000F5B8D" w:rsidP="000F5B8D">
      <w:pPr>
        <w:pStyle w:val="NormalWeb"/>
        <w:numPr>
          <w:ilvl w:val="0"/>
          <w:numId w:val="3"/>
        </w:numPr>
        <w:spacing w:before="0" w:beforeAutospacing="0" w:after="0" w:afterAutospacing="0"/>
        <w:textAlignment w:val="baseline"/>
        <w:rPr>
          <w:b/>
          <w:bCs/>
          <w:i/>
          <w:iCs/>
          <w:spacing w:val="5"/>
        </w:rPr>
      </w:pPr>
      <w:r>
        <w:rPr>
          <w:rStyle w:val="BookTitle"/>
        </w:rPr>
        <w:t>Determine end behaviors of polynomial functions</w:t>
      </w:r>
      <w:r w:rsidRPr="000F5B8D">
        <w:rPr>
          <w:rFonts w:cstheme="minorHAnsi"/>
          <w:u w:val="single"/>
        </w:rPr>
        <w:t xml:space="preserve"> </w:t>
      </w:r>
    </w:p>
    <w:p w14:paraId="3A3AA128" w14:textId="6DFAB3FC" w:rsidR="000F5B8D" w:rsidRPr="000F5B8D" w:rsidRDefault="000F5B8D" w:rsidP="000F5B8D">
      <w:pPr>
        <w:pStyle w:val="NormalWeb"/>
        <w:numPr>
          <w:ilvl w:val="0"/>
          <w:numId w:val="3"/>
        </w:numPr>
        <w:spacing w:before="0" w:beforeAutospacing="0" w:after="0" w:afterAutospacing="0"/>
        <w:textAlignment w:val="baseline"/>
        <w:rPr>
          <w:b/>
          <w:bCs/>
          <w:i/>
          <w:iCs/>
          <w:spacing w:val="5"/>
        </w:rPr>
      </w:pPr>
      <w:r w:rsidRPr="000F5B8D">
        <w:rPr>
          <w:rFonts w:cstheme="minorHAnsi"/>
          <w:b/>
          <w:i/>
        </w:rPr>
        <w:t>Determining where polynomial functions are increasing, decreasing or constant</w:t>
      </w:r>
    </w:p>
    <w:p w14:paraId="772E90E8" w14:textId="0986587B" w:rsidR="00BE0187" w:rsidRDefault="00C952B5" w:rsidP="00C952B5">
      <w:pPr>
        <w:pStyle w:val="NormalWeb"/>
        <w:numPr>
          <w:ilvl w:val="0"/>
          <w:numId w:val="3"/>
        </w:numPr>
        <w:spacing w:before="0" w:beforeAutospacing="0" w:after="0" w:afterAutospacing="0"/>
        <w:textAlignment w:val="baseline"/>
        <w:rPr>
          <w:rStyle w:val="BookTitle"/>
        </w:rPr>
      </w:pPr>
      <w:r>
        <w:rPr>
          <w:rStyle w:val="BookTitle"/>
        </w:rPr>
        <w:t>Determine relative extrema of polynomial functions</w:t>
      </w:r>
    </w:p>
    <w:p w14:paraId="01FD0D6D" w14:textId="2B7B4DE8" w:rsidR="00C952B5" w:rsidRDefault="00C952B5" w:rsidP="008F4F44">
      <w:pPr>
        <w:pStyle w:val="NormalWeb"/>
        <w:spacing w:before="0" w:beforeAutospacing="0" w:after="0" w:afterAutospacing="0"/>
        <w:textAlignment w:val="baseline"/>
        <w:rPr>
          <w:b/>
          <w:bCs/>
          <w:i/>
          <w:iCs/>
          <w:spacing w:val="5"/>
        </w:rPr>
      </w:pPr>
    </w:p>
    <w:p w14:paraId="346881EB" w14:textId="0C352E14" w:rsidR="008F4F44" w:rsidRPr="00366F80" w:rsidRDefault="008F4F44" w:rsidP="008F4F44">
      <w:pPr>
        <w:pStyle w:val="NormalWeb"/>
        <w:spacing w:before="0" w:beforeAutospacing="0" w:after="0" w:afterAutospacing="0"/>
        <w:textAlignment w:val="baseline"/>
        <w:rPr>
          <w:b/>
          <w:bCs/>
          <w:i/>
          <w:iCs/>
          <w:spacing w:val="5"/>
        </w:rPr>
      </w:pPr>
      <w:r w:rsidRPr="00366F80">
        <w:rPr>
          <w:b/>
          <w:bCs/>
          <w:i/>
          <w:iCs/>
          <w:spacing w:val="5"/>
        </w:rPr>
        <w:t>YouTube Videos</w:t>
      </w:r>
    </w:p>
    <w:p w14:paraId="34A986A4" w14:textId="27219A47" w:rsidR="008F4F44" w:rsidRPr="00366F80" w:rsidRDefault="008F4F44" w:rsidP="008F4F44">
      <w:pPr>
        <w:pStyle w:val="Heading1"/>
        <w:shd w:val="clear" w:color="auto" w:fill="FFFFFF"/>
        <w:tabs>
          <w:tab w:val="left" w:pos="180"/>
        </w:tabs>
        <w:spacing w:before="0"/>
        <w:rPr>
          <w:rFonts w:ascii="Times New Roman" w:hAnsi="Times New Roman" w:cs="Times New Roman"/>
          <w:color w:val="0F0F0F"/>
          <w:sz w:val="24"/>
          <w:szCs w:val="24"/>
        </w:rPr>
      </w:pPr>
      <w:r>
        <w:rPr>
          <w:bCs/>
          <w:iCs/>
          <w:spacing w:val="5"/>
        </w:rPr>
        <w:tab/>
      </w:r>
      <w:r w:rsidRPr="00366F80">
        <w:rPr>
          <w:rFonts w:ascii="Times New Roman" w:hAnsi="Times New Roman" w:cs="Times New Roman"/>
          <w:color w:val="0F0F0F"/>
          <w:sz w:val="24"/>
          <w:szCs w:val="24"/>
        </w:rPr>
        <w:t xml:space="preserve">Basics of Functions (Leading Coefficients &amp; Domain and Range): </w:t>
      </w:r>
      <w:hyperlink r:id="rId10" w:history="1">
        <w:r w:rsidR="008A2EE0" w:rsidRPr="00366F80">
          <w:rPr>
            <w:rStyle w:val="Hyperlink"/>
            <w:rFonts w:ascii="Times New Roman" w:hAnsi="Times New Roman" w:cs="Times New Roman"/>
            <w:sz w:val="24"/>
            <w:szCs w:val="24"/>
          </w:rPr>
          <w:t>https://youtu.be/Mz4EtZvc18c</w:t>
        </w:r>
      </w:hyperlink>
    </w:p>
    <w:p w14:paraId="52522198" w14:textId="485F2C47" w:rsidR="008F4F44" w:rsidRPr="00366F80" w:rsidRDefault="008A2EE0" w:rsidP="008A2EE0">
      <w:pPr>
        <w:spacing w:after="0"/>
        <w:ind w:left="180"/>
        <w:rPr>
          <w:sz w:val="24"/>
          <w:szCs w:val="24"/>
        </w:rPr>
      </w:pPr>
      <w:r w:rsidRPr="00366F80">
        <w:rPr>
          <w:rFonts w:ascii="Times New Roman" w:hAnsi="Times New Roman" w:cs="Times New Roman"/>
          <w:color w:val="0F0F0F"/>
          <w:sz w:val="24"/>
          <w:szCs w:val="24"/>
        </w:rPr>
        <w:t>Basics of Functions (Increasing and Decreasing &amp; Relative Extrema):</w:t>
      </w:r>
      <w:r w:rsidRPr="00366F80">
        <w:rPr>
          <w:sz w:val="24"/>
          <w:szCs w:val="24"/>
        </w:rPr>
        <w:t xml:space="preserve"> </w:t>
      </w:r>
      <w:hyperlink r:id="rId11" w:history="1">
        <w:r w:rsidRPr="00366F80">
          <w:rPr>
            <w:rStyle w:val="Hyperlink"/>
            <w:sz w:val="24"/>
            <w:szCs w:val="24"/>
          </w:rPr>
          <w:t>https://youtu.be/vM3mMZ_vR5M</w:t>
        </w:r>
      </w:hyperlink>
    </w:p>
    <w:p w14:paraId="5A433BBA" w14:textId="54CA1C23" w:rsidR="008F4F44" w:rsidRPr="00366F80" w:rsidRDefault="008A2EE0" w:rsidP="00366F80">
      <w:pPr>
        <w:pStyle w:val="Heading1"/>
        <w:shd w:val="clear" w:color="auto" w:fill="FFFFFF"/>
        <w:spacing w:before="0"/>
        <w:ind w:left="180"/>
        <w:rPr>
          <w:rFonts w:ascii="Times New Roman" w:hAnsi="Times New Roman" w:cs="Times New Roman"/>
          <w:color w:val="0F0F0F"/>
          <w:sz w:val="24"/>
          <w:szCs w:val="24"/>
        </w:rPr>
      </w:pPr>
      <w:r w:rsidRPr="00366F80">
        <w:rPr>
          <w:rFonts w:ascii="Times New Roman" w:hAnsi="Times New Roman" w:cs="Times New Roman"/>
          <w:color w:val="0F0F0F"/>
          <w:sz w:val="24"/>
          <w:szCs w:val="24"/>
        </w:rPr>
        <w:t xml:space="preserve">Basics of Functions (End Behaviors): </w:t>
      </w:r>
      <w:hyperlink r:id="rId12" w:history="1">
        <w:r w:rsidRPr="00366F80">
          <w:rPr>
            <w:rStyle w:val="Hyperlink"/>
            <w:rFonts w:ascii="Times New Roman" w:hAnsi="Times New Roman" w:cs="Times New Roman"/>
            <w:sz w:val="24"/>
            <w:szCs w:val="24"/>
          </w:rPr>
          <w:t>https://youtu.be/Z6HK_7vYlRc</w:t>
        </w:r>
      </w:hyperlink>
    </w:p>
    <w:p w14:paraId="6F357208" w14:textId="706482A8" w:rsidR="008F4F44" w:rsidRPr="008F4F44" w:rsidRDefault="008F4F44" w:rsidP="008F4F44">
      <w:pPr>
        <w:pStyle w:val="NormalWeb"/>
        <w:spacing w:before="0" w:beforeAutospacing="0" w:after="0" w:afterAutospacing="0"/>
        <w:textAlignment w:val="baseline"/>
        <w:rPr>
          <w:bCs/>
          <w:iCs/>
          <w:spacing w:val="5"/>
        </w:rPr>
      </w:pPr>
    </w:p>
    <w:p w14:paraId="32BD30CC" w14:textId="392F3964" w:rsidR="007E2272" w:rsidRDefault="000C5A4E" w:rsidP="000C5A4E">
      <w:pPr>
        <w:pStyle w:val="Heading2"/>
      </w:pPr>
      <w:r w:rsidRPr="000C5A4E">
        <w:t xml:space="preserve">Objective 1: </w:t>
      </w:r>
      <w:r w:rsidR="00783C65">
        <w:t>Identify key features of polynomial functions and their graphs</w:t>
      </w:r>
    </w:p>
    <w:p w14:paraId="63B971D7" w14:textId="77777777" w:rsidR="00B31E6E" w:rsidRPr="00B31E6E" w:rsidRDefault="00B31E6E" w:rsidP="00B31E6E">
      <w:pPr>
        <w:spacing w:after="0"/>
      </w:pPr>
    </w:p>
    <w:p w14:paraId="5079FE3B" w14:textId="50F51C79" w:rsidR="009A1756" w:rsidRPr="004974C0" w:rsidRDefault="009A1756">
      <w:pPr>
        <w:rPr>
          <w:rFonts w:cstheme="minorHAnsi"/>
        </w:rPr>
      </w:pPr>
      <w:r w:rsidRPr="004974C0">
        <w:rPr>
          <w:rFonts w:cstheme="minorHAnsi"/>
        </w:rPr>
        <w:t xml:space="preserve">We can define </w:t>
      </w:r>
      <w:r w:rsidR="000F4363">
        <w:rPr>
          <w:rFonts w:cstheme="minorHAnsi"/>
        </w:rPr>
        <w:t xml:space="preserve">a </w:t>
      </w:r>
      <w:r w:rsidR="000F4363" w:rsidRPr="0026462B">
        <w:rPr>
          <w:rFonts w:cstheme="minorHAnsi"/>
          <w:b/>
        </w:rPr>
        <w:t>polynomial function</w:t>
      </w:r>
      <w:r w:rsidR="000F4363">
        <w:rPr>
          <w:rFonts w:cstheme="minorHAnsi"/>
        </w:rPr>
        <w:t xml:space="preserve"> as </w:t>
      </w:r>
      <w:r w:rsidR="000D60A2">
        <w:rPr>
          <w:rFonts w:cstheme="minorHAnsi"/>
        </w:rPr>
        <w:t>a sum or difference of terms where each term has a variable raised to a nonnegative integer power</w:t>
      </w:r>
      <w:r w:rsidR="00D633AB">
        <w:rPr>
          <w:rFonts w:cstheme="minorHAnsi"/>
        </w:rPr>
        <w:t xml:space="preserve"> (here, </w:t>
      </w:r>
      <w:r w:rsidR="000D60A2">
        <w:rPr>
          <w:rFonts w:cstheme="minorHAnsi"/>
        </w:rPr>
        <w:t>power = exponent</w:t>
      </w:r>
      <w:r w:rsidR="00D633AB">
        <w:rPr>
          <w:rFonts w:cstheme="minorHAnsi"/>
        </w:rPr>
        <w:t>)</w:t>
      </w:r>
      <w:r w:rsidR="000D60A2">
        <w:rPr>
          <w:rFonts w:cstheme="minorHAnsi"/>
        </w:rPr>
        <w:t xml:space="preserve">. </w:t>
      </w:r>
      <w:r w:rsidR="00D633AB">
        <w:rPr>
          <w:rFonts w:cstheme="minorHAnsi"/>
        </w:rPr>
        <w:t xml:space="preserve">The </w:t>
      </w:r>
      <w:r w:rsidR="00D633AB" w:rsidRPr="0026462B">
        <w:rPr>
          <w:rFonts w:cstheme="minorHAnsi"/>
          <w:b/>
        </w:rPr>
        <w:t>coefficient</w:t>
      </w:r>
      <w:r w:rsidR="00D633AB">
        <w:rPr>
          <w:rFonts w:cstheme="minorHAnsi"/>
        </w:rPr>
        <w:t xml:space="preserve"> is the number multiplied by </w:t>
      </w:r>
      <w:r w:rsidR="00643170">
        <w:rPr>
          <w:rFonts w:cstheme="minorHAnsi"/>
        </w:rPr>
        <w:t>a</w:t>
      </w:r>
      <w:r w:rsidR="00D633AB">
        <w:rPr>
          <w:rFonts w:cstheme="minorHAnsi"/>
        </w:rPr>
        <w:t xml:space="preserve"> variable raised to an exponent. The </w:t>
      </w:r>
      <w:r w:rsidR="00D633AB" w:rsidRPr="0026462B">
        <w:rPr>
          <w:rFonts w:cstheme="minorHAnsi"/>
          <w:b/>
        </w:rPr>
        <w:t>degree</w:t>
      </w:r>
      <w:r w:rsidR="00D633AB">
        <w:rPr>
          <w:rFonts w:cstheme="minorHAnsi"/>
        </w:rPr>
        <w:t xml:space="preserve"> of a polynomial </w:t>
      </w:r>
      <w:r w:rsidR="00893160">
        <w:rPr>
          <w:rFonts w:cstheme="minorHAnsi"/>
        </w:rPr>
        <w:t>is the highest power of a variable in the polynomial</w:t>
      </w:r>
      <w:r w:rsidR="00643170">
        <w:rPr>
          <w:rFonts w:cstheme="minorHAnsi"/>
        </w:rPr>
        <w:t>, and t</w:t>
      </w:r>
      <w:r w:rsidR="00893160">
        <w:rPr>
          <w:rFonts w:cstheme="minorHAnsi"/>
        </w:rPr>
        <w:t xml:space="preserve">he </w:t>
      </w:r>
      <w:r w:rsidR="00893160" w:rsidRPr="0026462B">
        <w:rPr>
          <w:rFonts w:cstheme="minorHAnsi"/>
          <w:b/>
        </w:rPr>
        <w:t>leading coefficient</w:t>
      </w:r>
      <w:r w:rsidR="00893160">
        <w:rPr>
          <w:rFonts w:cstheme="minorHAnsi"/>
        </w:rPr>
        <w:t xml:space="preserve"> is the coefficient of the term with the highest degree. </w:t>
      </w:r>
      <w:r w:rsidR="00EB080A">
        <w:rPr>
          <w:rFonts w:cstheme="minorHAnsi"/>
        </w:rPr>
        <w:t xml:space="preserve">A polynomial expression can be written </w:t>
      </w:r>
      <w:r w:rsidR="00FE25B5">
        <w:rPr>
          <w:rFonts w:cstheme="minorHAnsi"/>
        </w:rPr>
        <w:t xml:space="preserve">in the following </w:t>
      </w:r>
      <w:hyperlink r:id="rId13" w:history="1">
        <w:r w:rsidR="00FE25B5" w:rsidRPr="00FE25B5">
          <w:rPr>
            <w:rStyle w:val="Hyperlink"/>
            <w:rFonts w:cstheme="minorHAnsi"/>
          </w:rPr>
          <w:t>form</w:t>
        </w:r>
      </w:hyperlink>
      <w:r w:rsidR="00FE25B5">
        <w:rPr>
          <w:rFonts w:cstheme="minorHAnsi"/>
        </w:rPr>
        <w:t>.</w:t>
      </w:r>
    </w:p>
    <w:p w14:paraId="20C977D6" w14:textId="07152C75" w:rsidR="006B4AE1" w:rsidRPr="00F564D2" w:rsidRDefault="00FE25B5" w:rsidP="00F564D2">
      <w:pPr>
        <w:jc w:val="center"/>
        <w:rPr>
          <w:rFonts w:cstheme="minorHAnsi"/>
        </w:rPr>
      </w:pPr>
      <w:r>
        <w:rPr>
          <w:rFonts w:eastAsia="Calibri" w:cstheme="minorHAnsi"/>
          <w:noProof/>
        </w:rPr>
        <w:drawing>
          <wp:inline distT="0" distB="0" distL="0" distR="0" wp14:anchorId="71E68CDA" wp14:editId="5D0A07C1">
            <wp:extent cx="3987800" cy="934641"/>
            <wp:effectExtent l="0" t="0" r="0" b="0"/>
            <wp:docPr id="3" name="Picture 3" descr="The image shows a polynomial expression written in standard form with the powers in descending order.">
              <a:extLst xmlns:a="http://schemas.openxmlformats.org/drawingml/2006/main">
                <a:ext uri="{C183D7F6-B498-43B3-948B-1728B52AA6E4}">
                  <adec:decorative xmlns:adec="http://schemas.microsoft.com/office/drawing/2017/decorative" val="0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2412" cy="940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46DCBB" w14:textId="3FBE337F" w:rsidR="006B4AE1" w:rsidRPr="004974C0" w:rsidRDefault="000C5A4E">
      <w:pPr>
        <w:rPr>
          <w:rFonts w:cstheme="minorHAnsi"/>
        </w:rPr>
      </w:pPr>
      <w:r w:rsidRPr="004974C0">
        <w:rPr>
          <w:rFonts w:cstheme="minorHAnsi"/>
          <w:noProof/>
        </w:rPr>
        <w:t xml:space="preserve"> </w:t>
      </w:r>
    </w:p>
    <w:p w14:paraId="0194D12D" w14:textId="77777777" w:rsidR="000C5A4E" w:rsidRDefault="000F149D" w:rsidP="000C5A4E">
      <w:pPr>
        <w:pStyle w:val="Heading3"/>
      </w:pPr>
      <w:r w:rsidRPr="004974C0">
        <w:t xml:space="preserve">Example: </w:t>
      </w:r>
    </w:p>
    <w:p w14:paraId="525C7F2D" w14:textId="5FCD9D79" w:rsidR="000F149D" w:rsidRPr="004974C0" w:rsidRDefault="00E868A8">
      <w:pPr>
        <w:rPr>
          <w:rFonts w:cstheme="minorHAnsi"/>
        </w:rPr>
      </w:pPr>
      <w:r>
        <w:rPr>
          <w:rFonts w:cstheme="minorHAnsi"/>
        </w:rPr>
        <w:t>A polynomial expression is given below</w:t>
      </w:r>
      <w:r w:rsidR="000F149D" w:rsidRPr="004974C0">
        <w:rPr>
          <w:rFonts w:cstheme="minorHAnsi"/>
        </w:rPr>
        <w:t xml:space="preserve">. </w:t>
      </w:r>
      <w:r w:rsidR="00BE0CB3">
        <w:rPr>
          <w:rFonts w:cstheme="minorHAnsi"/>
        </w:rPr>
        <w:t>Identify the degree and leading coefficient of the polynomial</w:t>
      </w:r>
      <w:r w:rsidR="000F149D" w:rsidRPr="004974C0">
        <w:rPr>
          <w:rFonts w:cstheme="minorHAnsi"/>
        </w:rPr>
        <w:t>.</w:t>
      </w:r>
    </w:p>
    <w:p w14:paraId="4187B438" w14:textId="3FC65D36" w:rsidR="000F149D" w:rsidRPr="004974C0" w:rsidRDefault="00CE3A30">
      <w:pPr>
        <w:rPr>
          <w:rFonts w:cstheme="minorHAnsi"/>
        </w:rPr>
      </w:pPr>
      <m:oMathPara>
        <m:oMath>
          <m:r>
            <w:rPr>
              <w:rFonts w:ascii="Cambria Math" w:hAnsi="Cambria Math" w:cstheme="minorHAnsi"/>
            </w:rPr>
            <m:t>5</m:t>
          </m:r>
          <m:sSup>
            <m:sSupPr>
              <m:ctrlPr>
                <w:rPr>
                  <w:rFonts w:ascii="Cambria Math" w:hAnsi="Cambria Math" w:cstheme="minorHAnsi"/>
                  <w:i/>
                </w:rPr>
              </m:ctrlPr>
            </m:sSupPr>
            <m:e>
              <m:r>
                <w:rPr>
                  <w:rFonts w:ascii="Cambria Math" w:hAnsi="Cambria Math" w:cstheme="minorHAnsi"/>
                </w:rPr>
                <m:t>x</m:t>
              </m:r>
            </m:e>
            <m:sup>
              <m:r>
                <w:rPr>
                  <w:rFonts w:ascii="Cambria Math" w:hAnsi="Cambria Math" w:cstheme="minorHAnsi"/>
                </w:rPr>
                <m:t>2</m:t>
              </m:r>
            </m:sup>
          </m:sSup>
          <m:r>
            <w:rPr>
              <w:rFonts w:ascii="Cambria Math" w:hAnsi="Cambria Math" w:cstheme="minorHAnsi"/>
            </w:rPr>
            <m:t>+15x+10</m:t>
          </m:r>
        </m:oMath>
      </m:oMathPara>
    </w:p>
    <w:p w14:paraId="0E199E24" w14:textId="2CEAEA42" w:rsidR="000F149D" w:rsidRDefault="008E5BBF">
      <w:pPr>
        <w:rPr>
          <w:rFonts w:cstheme="minorHAnsi"/>
        </w:rPr>
      </w:pPr>
      <w:r w:rsidRPr="008E5BBF">
        <w:rPr>
          <w:rFonts w:cstheme="minorHAnsi"/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5E1D2C77" wp14:editId="5D07467F">
                <wp:simplePos x="0" y="0"/>
                <wp:positionH relativeFrom="column">
                  <wp:posOffset>196850</wp:posOffset>
                </wp:positionH>
                <wp:positionV relativeFrom="paragraph">
                  <wp:posOffset>72390</wp:posOffset>
                </wp:positionV>
                <wp:extent cx="5549900" cy="927100"/>
                <wp:effectExtent l="0" t="0" r="0" b="6350"/>
                <wp:wrapSquare wrapText="bothSides"/>
                <wp:docPr id="30" name="Text Box 2" descr="Work space - space to write out solution to a problem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9900" cy="927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47CE3C" w14:textId="2B8DEE43" w:rsidR="00FD2DA9" w:rsidRDefault="00FD2DA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E1D2C7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alt="Work space - space to write out solution to a problem" style="position:absolute;margin-left:15.5pt;margin-top:5.7pt;width:437pt;height:73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1GORgIAAFoEAAAOAAAAZHJzL2Uyb0RvYy54bWysVE1v2zAMvQ/YfxB0b51kydoYcYouXYcB&#10;3QfQDjvTshwLlURNUmJ3v36UnKbZdhvmg0KK5CP5RGZ1NRjN9tIHhbbi0/MJZ9IKbJTdVvzbw+3Z&#10;JWchgm1Ao5UVf5KBX61fv1r1rpQz7FA30jMCsaHsXcW7GF1ZFEF00kA4RyctGVv0BiKpfls0HnpC&#10;N7qYTSZvix594zwKGQLd3oxGvs74bStF/NK2QUamK061xXz6fNbpLNYrKLceXKfEoQz4hyoMKEtJ&#10;j1A3EIHtvPoLyijhMWAbzwWaAttWCZl7oG6mkz+6ue/AydwLkRPckabw/2DF5/1Xz1RT8TdEjwVD&#10;b/Qgh8je4cBmnDUyCKLrO/pHFhwIyc4OvxFZ71WUDHeRBdS7SCPA6BYYvUetpUnk9i6UlOPeUZY4&#10;ECgNSSYquDsUj4FZ3HRgt/Lae+w7CQ01N02RxUnoiBMSSN1/woaKhF3EDDS03iTmiUtG6NTF0/Fh&#10;UyOCLheL+XI5IZMg23J2MSU5pYDyOdr5ED9INFR7oCHxNDgZHfZ3IY6uzy4pGfWrmluldVb8tt5o&#10;z/ZAQ3abvwP6b27asp6yL2aLjGwxxRM0lIZo9EwrU/HLSfpSOJSJjfe2yXIEpUeZitb2QE9iZOQm&#10;DvVAjomzGpsnIsrjOOy0nCR06H9yejCgHQs/duAlZ/qjJbKX0/k8bUZW5ouLGSn+1FKfWsAKgqp4&#10;5GwUNzFvU6rX4jU9SqsyXy+VHGqlAc6MH5Ytbcipnr1e/hLWvwAAAP//AwBQSwMEFAAGAAgAAAAh&#10;AG3Hz7LcAAAACQEAAA8AAABkcnMvZG93bnJldi54bWxMj0FPg0AQhe8m/ofNmHgxdkGhWGRp1ETj&#10;tbU/YIApENlZwm4L/feOJz3O917evFdsFzuoM02+d2wgXkWgiGvX9NwaOHy93z+B8gG5wcExGbiQ&#10;h215fVVg3riZd3Teh1ZJCPscDXQhjLnWvu7Iol+5kVi0o5ssBjmnVjcTzhJuB/0QRWttsWf50OFI&#10;bx3V3/uTNXD8nO/SzVx9hEO2S9av2GeVuxhze7O8PIMKtIQ/M/zWl+pQSqfKnbjxajDwGMuUIDxO&#10;QIm+iVIBlYA0S0CXhf6/oPwBAAD//wMAUEsBAi0AFAAGAAgAAAAhALaDOJL+AAAA4QEAABMAAAAA&#10;AAAAAAAAAAAAAAAAAFtDb250ZW50X1R5cGVzXS54bWxQSwECLQAUAAYACAAAACEAOP0h/9YAAACU&#10;AQAACwAAAAAAAAAAAAAAAAAvAQAAX3JlbHMvLnJlbHNQSwECLQAUAAYACAAAACEAHM9RjkYCAABa&#10;BAAADgAAAAAAAAAAAAAAAAAuAgAAZHJzL2Uyb0RvYy54bWxQSwECLQAUAAYACAAAACEAbcfPstwA&#10;AAAJAQAADwAAAAAAAAAAAAAAAACgBAAAZHJzL2Rvd25yZXYueG1sUEsFBgAAAAAEAAQA8wAAAKkF&#10;AAAAAA==&#10;" stroked="f">
                <v:textbox>
                  <w:txbxContent>
                    <w:p w14:paraId="0847CE3C" w14:textId="2B8DEE43" w:rsidR="00FD2DA9" w:rsidRDefault="00FD2DA9"/>
                  </w:txbxContent>
                </v:textbox>
                <w10:wrap type="square"/>
              </v:shape>
            </w:pict>
          </mc:Fallback>
        </mc:AlternateContent>
      </w:r>
    </w:p>
    <w:p w14:paraId="27EB8A8F" w14:textId="34B20808" w:rsidR="00D32F27" w:rsidRDefault="00D32F27">
      <w:pPr>
        <w:rPr>
          <w:rFonts w:cstheme="minorHAnsi"/>
        </w:rPr>
      </w:pPr>
    </w:p>
    <w:p w14:paraId="401CBA81" w14:textId="292BB52A" w:rsidR="00D32F27" w:rsidRDefault="00D32F27">
      <w:pPr>
        <w:rPr>
          <w:rFonts w:cstheme="minorHAnsi"/>
        </w:rPr>
      </w:pPr>
    </w:p>
    <w:p w14:paraId="0CD1DEFB" w14:textId="77777777" w:rsidR="00D32F27" w:rsidRDefault="00D32F27">
      <w:pPr>
        <w:rPr>
          <w:rFonts w:cstheme="minorHAnsi"/>
        </w:rPr>
      </w:pPr>
    </w:p>
    <w:p w14:paraId="2B5F3E41" w14:textId="3DD55B16" w:rsidR="006F4C7B" w:rsidRPr="00ED59DD" w:rsidRDefault="006F378C">
      <w:pPr>
        <w:rPr>
          <w:rFonts w:cstheme="minorHAnsi"/>
        </w:rPr>
      </w:pPr>
      <w:r>
        <w:rPr>
          <w:rFonts w:cstheme="minorHAnsi"/>
        </w:rPr>
        <w:lastRenderedPageBreak/>
        <w:t xml:space="preserve">We can identify other </w:t>
      </w:r>
      <w:r w:rsidR="0067331D">
        <w:rPr>
          <w:rFonts w:cstheme="minorHAnsi"/>
        </w:rPr>
        <w:t xml:space="preserve">important </w:t>
      </w:r>
      <w:r>
        <w:rPr>
          <w:rFonts w:cstheme="minorHAnsi"/>
        </w:rPr>
        <w:t>key features of</w:t>
      </w:r>
      <w:r w:rsidR="00B3418F">
        <w:rPr>
          <w:rFonts w:cstheme="minorHAnsi"/>
        </w:rPr>
        <w:t xml:space="preserve"> graphs of</w:t>
      </w:r>
      <w:r>
        <w:rPr>
          <w:rFonts w:cstheme="minorHAnsi"/>
        </w:rPr>
        <w:t xml:space="preserve"> polynomial functions such as the domain and range, the end behaviors of a graph, where the graph</w:t>
      </w:r>
      <w:r w:rsidR="00DD3F24">
        <w:rPr>
          <w:rFonts w:cstheme="minorHAnsi"/>
        </w:rPr>
        <w:t xml:space="preserve"> of the function</w:t>
      </w:r>
      <w:r>
        <w:rPr>
          <w:rFonts w:cstheme="minorHAnsi"/>
        </w:rPr>
        <w:t xml:space="preserve"> is increasing</w:t>
      </w:r>
      <w:r w:rsidR="00FA27CB">
        <w:rPr>
          <w:rFonts w:cstheme="minorHAnsi"/>
        </w:rPr>
        <w:t xml:space="preserve">, </w:t>
      </w:r>
      <w:r>
        <w:rPr>
          <w:rFonts w:cstheme="minorHAnsi"/>
        </w:rPr>
        <w:t>decreasing</w:t>
      </w:r>
      <w:r w:rsidR="00FA27CB">
        <w:rPr>
          <w:rFonts w:cstheme="minorHAnsi"/>
        </w:rPr>
        <w:t>, or constant</w:t>
      </w:r>
      <w:r w:rsidR="0067331D">
        <w:rPr>
          <w:rFonts w:cstheme="minorHAnsi"/>
        </w:rPr>
        <w:t>, and where the graph changes directions</w:t>
      </w:r>
      <w:r>
        <w:rPr>
          <w:rFonts w:cstheme="minorHAnsi"/>
        </w:rPr>
        <w:t>.</w:t>
      </w:r>
    </w:p>
    <w:p w14:paraId="6A623E4E" w14:textId="77777777" w:rsidR="006F4C7B" w:rsidRDefault="006F4C7B">
      <w:pPr>
        <w:rPr>
          <w:rFonts w:cstheme="minorHAnsi"/>
          <w:u w:val="single"/>
        </w:rPr>
      </w:pPr>
    </w:p>
    <w:p w14:paraId="77F3A6E3" w14:textId="7FE40A0B" w:rsidR="006F378C" w:rsidRPr="006F378C" w:rsidRDefault="006F378C">
      <w:pPr>
        <w:rPr>
          <w:rFonts w:cstheme="minorHAnsi"/>
          <w:u w:val="single"/>
        </w:rPr>
      </w:pPr>
      <w:r w:rsidRPr="006F378C">
        <w:rPr>
          <w:rFonts w:cstheme="minorHAnsi"/>
          <w:u w:val="single"/>
        </w:rPr>
        <w:t>Domain and Range</w:t>
      </w:r>
    </w:p>
    <w:p w14:paraId="14625A86" w14:textId="3DD40AC8" w:rsidR="006F378C" w:rsidRDefault="00587E70">
      <w:pPr>
        <w:rPr>
          <w:rFonts w:cstheme="minorHAnsi"/>
        </w:rPr>
      </w:pPr>
      <w:r>
        <w:rPr>
          <w:rFonts w:cstheme="minorHAnsi"/>
        </w:rPr>
        <w:t>The domain of a polynomial represents all the possible input values or x-values of the polynomial, while the range represents all the possible output value or y-values of the polynomial.</w:t>
      </w:r>
      <w:r w:rsidR="00C54CE8">
        <w:rPr>
          <w:rFonts w:cstheme="minorHAnsi"/>
        </w:rPr>
        <w:t xml:space="preserve"> See </w:t>
      </w:r>
      <w:hyperlink r:id="rId15" w:anchor="Figure_01_02_002" w:history="1">
        <w:r w:rsidR="00C54CE8" w:rsidRPr="00C54CE8">
          <w:rPr>
            <w:rStyle w:val="Hyperlink"/>
            <w:rFonts w:cstheme="minorHAnsi"/>
          </w:rPr>
          <w:t>Figure 1</w:t>
        </w:r>
      </w:hyperlink>
      <w:r w:rsidR="00C54CE8">
        <w:rPr>
          <w:rFonts w:cstheme="minorHAnsi"/>
        </w:rPr>
        <w:t xml:space="preserve"> for an example of a graph of a polynomial and how to determine its domain and range.</w:t>
      </w:r>
    </w:p>
    <w:p w14:paraId="0AAE7F97" w14:textId="5742A247" w:rsidR="00C54CE8" w:rsidRDefault="00C54CE8" w:rsidP="00C54CE8">
      <w:pPr>
        <w:jc w:val="center"/>
        <w:rPr>
          <w:rFonts w:cstheme="minorHAnsi"/>
        </w:rPr>
      </w:pPr>
      <w:r>
        <w:rPr>
          <w:rFonts w:cstheme="minorHAnsi"/>
          <w:noProof/>
        </w:rPr>
        <w:drawing>
          <wp:inline distT="0" distB="0" distL="0" distR="0" wp14:anchorId="09CC2305" wp14:editId="671E794B">
            <wp:extent cx="2813050" cy="3565908"/>
            <wp:effectExtent l="0" t="0" r="6350" b="0"/>
            <wp:docPr id="1" name="Picture 1" descr="The figure shows a graph of a polynomial with the red arrow at the top, going in the right-direction, corresponds to the domain, and the green arrow on the right-hand-side of the graph, going in the downwards-direction, corresponds to the range. The blue arrow is the graph of a polynomial function with a continuing arrow on the right end of the graph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689" cy="3574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5874DB" w14:textId="7DACAA3C" w:rsidR="00C54CE8" w:rsidRDefault="00C54CE8" w:rsidP="00C54CE8">
      <w:pPr>
        <w:jc w:val="center"/>
        <w:rPr>
          <w:rFonts w:cstheme="minorHAnsi"/>
        </w:rPr>
      </w:pPr>
      <w:r>
        <w:rPr>
          <w:rFonts w:cstheme="minorHAnsi"/>
        </w:rPr>
        <w:t>Figure 1</w:t>
      </w:r>
    </w:p>
    <w:p w14:paraId="640BC8FD" w14:textId="64A41B6C" w:rsidR="009A0A04" w:rsidRDefault="00EB0E3A" w:rsidP="009A0A04">
      <w:pPr>
        <w:rPr>
          <w:rFonts w:eastAsiaTheme="minorEastAsia" w:cstheme="minorHAnsi"/>
        </w:rPr>
      </w:pPr>
      <w:r>
        <w:rPr>
          <w:rFonts w:cstheme="minorHAnsi"/>
        </w:rPr>
        <w:t>To determine the domain</w:t>
      </w:r>
      <w:r w:rsidR="007E13C4">
        <w:rPr>
          <w:rFonts w:cstheme="minorHAnsi"/>
        </w:rPr>
        <w:t xml:space="preserve"> of the polynomial</w:t>
      </w:r>
      <w:r>
        <w:rPr>
          <w:rFonts w:cstheme="minorHAnsi"/>
        </w:rPr>
        <w:t xml:space="preserve">, we read the graph from left to right. The domain can be written in interval notation as </w:t>
      </w:r>
      <m:oMath>
        <m:r>
          <w:rPr>
            <w:rFonts w:ascii="Cambria Math" w:hAnsi="Cambria Math" w:cstheme="minorHAnsi"/>
          </w:rPr>
          <m:t>[-5, ∞)</m:t>
        </m:r>
      </m:oMath>
      <w:r>
        <w:rPr>
          <w:rFonts w:eastAsiaTheme="minorEastAsia" w:cstheme="minorHAnsi"/>
        </w:rPr>
        <w:t xml:space="preserve">, as the graph starts at </w:t>
      </w:r>
      <m:oMath>
        <m:r>
          <w:rPr>
            <w:rFonts w:ascii="Cambria Math" w:eastAsiaTheme="minorEastAsia" w:hAnsi="Cambria Math" w:cstheme="minorHAnsi"/>
          </w:rPr>
          <m:t>-5</m:t>
        </m:r>
      </m:oMath>
      <w:r>
        <w:rPr>
          <w:rFonts w:eastAsiaTheme="minorEastAsia" w:cstheme="minorHAnsi"/>
        </w:rPr>
        <w:t xml:space="preserve"> along the x-axis</w:t>
      </w:r>
      <w:r w:rsidR="007B3583">
        <w:rPr>
          <w:rFonts w:eastAsiaTheme="minorEastAsia" w:cstheme="minorHAnsi"/>
        </w:rPr>
        <w:t>,</w:t>
      </w:r>
      <w:r>
        <w:rPr>
          <w:rFonts w:eastAsiaTheme="minorEastAsia" w:cstheme="minorHAnsi"/>
        </w:rPr>
        <w:t xml:space="preserve"> and continues</w:t>
      </w:r>
      <w:r w:rsidR="002B3770">
        <w:rPr>
          <w:rFonts w:eastAsiaTheme="minorEastAsia" w:cstheme="minorHAnsi"/>
        </w:rPr>
        <w:t xml:space="preserve"> in the positive direction</w:t>
      </w:r>
      <w:r>
        <w:rPr>
          <w:rFonts w:eastAsiaTheme="minorEastAsia" w:cstheme="minorHAnsi"/>
        </w:rPr>
        <w:t xml:space="preserve"> without a bound or ending point </w:t>
      </w:r>
      <w:r w:rsidR="007B3583">
        <w:rPr>
          <w:rFonts w:eastAsiaTheme="minorEastAsia" w:cstheme="minorHAnsi"/>
        </w:rPr>
        <w:t xml:space="preserve">along the x-axis </w:t>
      </w:r>
      <w:r>
        <w:rPr>
          <w:rFonts w:eastAsiaTheme="minorEastAsia" w:cstheme="minorHAnsi"/>
        </w:rPr>
        <w:t>to the right.</w:t>
      </w:r>
      <w:r w:rsidR="007E13C4">
        <w:rPr>
          <w:rFonts w:eastAsiaTheme="minorEastAsia" w:cstheme="minorHAnsi"/>
        </w:rPr>
        <w:t xml:space="preserve"> To determine the range of the polynomial, we read the graph from bottom to top. The range can be written in interval notation as </w:t>
      </w:r>
      <m:oMath>
        <m:r>
          <w:rPr>
            <w:rFonts w:ascii="Cambria Math" w:eastAsiaTheme="minorEastAsia" w:hAnsi="Cambria Math" w:cstheme="minorHAnsi"/>
          </w:rPr>
          <m:t>(-∞, 5]</m:t>
        </m:r>
      </m:oMath>
      <w:r w:rsidR="007E13C4">
        <w:rPr>
          <w:rFonts w:eastAsiaTheme="minorEastAsia" w:cstheme="minorHAnsi"/>
        </w:rPr>
        <w:t xml:space="preserve">, as </w:t>
      </w:r>
      <w:r w:rsidR="002B3770">
        <w:rPr>
          <w:rFonts w:eastAsiaTheme="minorEastAsia" w:cstheme="minorHAnsi"/>
        </w:rPr>
        <w:t xml:space="preserve">the graph </w:t>
      </w:r>
      <w:r w:rsidR="007E13C4">
        <w:rPr>
          <w:rFonts w:eastAsiaTheme="minorEastAsia" w:cstheme="minorHAnsi"/>
        </w:rPr>
        <w:t>continues in the negative direction without a bound or ending point along the y-axis</w:t>
      </w:r>
      <w:r w:rsidR="007B3583">
        <w:rPr>
          <w:rFonts w:eastAsiaTheme="minorEastAsia" w:cstheme="minorHAnsi"/>
        </w:rPr>
        <w:t xml:space="preserve">, and </w:t>
      </w:r>
      <w:r w:rsidR="002B3770">
        <w:rPr>
          <w:rFonts w:eastAsiaTheme="minorEastAsia" w:cstheme="minorHAnsi"/>
        </w:rPr>
        <w:t xml:space="preserve">stops at </w:t>
      </w:r>
      <m:oMath>
        <m:r>
          <w:rPr>
            <w:rFonts w:ascii="Cambria Math" w:eastAsiaTheme="minorEastAsia" w:hAnsi="Cambria Math" w:cstheme="minorHAnsi"/>
          </w:rPr>
          <m:t>5</m:t>
        </m:r>
      </m:oMath>
      <w:r w:rsidR="002B3770">
        <w:rPr>
          <w:rFonts w:eastAsiaTheme="minorEastAsia" w:cstheme="minorHAnsi"/>
        </w:rPr>
        <w:t xml:space="preserve"> along the y-axis.</w:t>
      </w:r>
    </w:p>
    <w:p w14:paraId="6D0E2A38" w14:textId="77777777" w:rsidR="006F4C7B" w:rsidRDefault="006F4C7B" w:rsidP="009A0A04">
      <w:pPr>
        <w:rPr>
          <w:rFonts w:eastAsiaTheme="minorEastAsia" w:cstheme="minorHAnsi"/>
        </w:rPr>
      </w:pPr>
    </w:p>
    <w:p w14:paraId="05DB08E9" w14:textId="77777777" w:rsidR="006F4C7B" w:rsidRDefault="006F4C7B" w:rsidP="009A0A04">
      <w:pPr>
        <w:rPr>
          <w:rFonts w:eastAsiaTheme="minorEastAsia" w:cstheme="minorHAnsi"/>
        </w:rPr>
      </w:pPr>
    </w:p>
    <w:p w14:paraId="0A43D429" w14:textId="5CDE54B2" w:rsidR="006F4C7B" w:rsidRDefault="006F4C7B" w:rsidP="009A0A04">
      <w:pPr>
        <w:rPr>
          <w:rFonts w:eastAsiaTheme="minorEastAsia" w:cstheme="minorHAnsi"/>
        </w:rPr>
      </w:pPr>
    </w:p>
    <w:p w14:paraId="58640734" w14:textId="77777777" w:rsidR="00ED59DD" w:rsidRDefault="00ED59DD" w:rsidP="009A0A04">
      <w:pPr>
        <w:rPr>
          <w:rFonts w:eastAsiaTheme="minorEastAsia" w:cstheme="minorHAnsi"/>
        </w:rPr>
      </w:pPr>
    </w:p>
    <w:p w14:paraId="26911E71" w14:textId="77777777" w:rsidR="00ED59DD" w:rsidRDefault="00ED59DD" w:rsidP="009A0A04">
      <w:pPr>
        <w:rPr>
          <w:rFonts w:eastAsiaTheme="minorEastAsia" w:cstheme="minorHAnsi"/>
        </w:rPr>
      </w:pPr>
    </w:p>
    <w:p w14:paraId="06BCED82" w14:textId="77301288" w:rsidR="00001EA0" w:rsidRDefault="00001EA0" w:rsidP="009A0A04">
      <w:pPr>
        <w:rPr>
          <w:rFonts w:eastAsiaTheme="minorEastAsia" w:cstheme="minorHAnsi"/>
        </w:rPr>
      </w:pPr>
      <w:r>
        <w:rPr>
          <w:rFonts w:eastAsiaTheme="minorEastAsia" w:cstheme="minorHAnsi"/>
        </w:rPr>
        <w:lastRenderedPageBreak/>
        <w:t>Example:</w:t>
      </w:r>
    </w:p>
    <w:p w14:paraId="0CD76364" w14:textId="32139F2F" w:rsidR="00001EA0" w:rsidRDefault="00001EA0" w:rsidP="009A0A04">
      <w:pPr>
        <w:rPr>
          <w:rFonts w:eastAsiaTheme="minorEastAsia" w:cstheme="minorHAnsi"/>
        </w:rPr>
      </w:pPr>
      <w:r>
        <w:rPr>
          <w:rFonts w:eastAsiaTheme="minorEastAsia" w:cstheme="minorHAnsi"/>
        </w:rPr>
        <w:t>Determine the domain and range of each polynomial function whose graph is shown below.</w:t>
      </w:r>
    </w:p>
    <w:p w14:paraId="35CE964E" w14:textId="735B3FFE" w:rsidR="00001EA0" w:rsidRDefault="00001EA0" w:rsidP="009A0A04">
      <w:pPr>
        <w:rPr>
          <w:rFonts w:eastAsiaTheme="minorEastAsia" w:cstheme="minorHAnsi"/>
        </w:rPr>
      </w:pPr>
      <w:r>
        <w:rPr>
          <w:rFonts w:eastAsiaTheme="minorEastAsia" w:cstheme="minorHAnsi"/>
        </w:rPr>
        <w:t>a)</w:t>
      </w:r>
      <w:r w:rsidRPr="00001EA0">
        <w:rPr>
          <w:noProof/>
          <w:bdr w:val="none" w:sz="0" w:space="0" w:color="auto" w:frame="1"/>
        </w:rPr>
        <w:t xml:space="preserve"> </w:t>
      </w:r>
      <w:r>
        <w:rPr>
          <w:noProof/>
          <w:bdr w:val="none" w:sz="0" w:space="0" w:color="auto" w:frame="1"/>
        </w:rPr>
        <w:drawing>
          <wp:inline distT="0" distB="0" distL="0" distR="0" wp14:anchorId="0EB6EC2E" wp14:editId="54E6186B">
            <wp:extent cx="2856865" cy="2373146"/>
            <wp:effectExtent l="0" t="0" r="635" b="8255"/>
            <wp:docPr id="2" name="Picture 2" descr="The image shows the graph of a polynomial with solid points at the coordinate (-3, 12) and (3, 12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ates of Change and Behavior of Graphs – Algebra and Trigonometry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201" cy="2381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bdr w:val="none" w:sz="0" w:space="0" w:color="auto" w:frame="1"/>
        </w:rPr>
        <w:t>b)</w:t>
      </w:r>
      <w:r w:rsidR="00EE7121" w:rsidRPr="00EE7121">
        <w:rPr>
          <w:bdr w:val="none" w:sz="0" w:space="0" w:color="auto" w:frame="1"/>
        </w:rPr>
        <w:t xml:space="preserve"> </w:t>
      </w:r>
      <w:r w:rsidR="00EE7121">
        <w:rPr>
          <w:noProof/>
          <w:bdr w:val="none" w:sz="0" w:space="0" w:color="auto" w:frame="1"/>
        </w:rPr>
        <w:drawing>
          <wp:inline distT="0" distB="0" distL="0" distR="0" wp14:anchorId="525883D2" wp14:editId="513186FA">
            <wp:extent cx="3124200" cy="2355166"/>
            <wp:effectExtent l="0" t="0" r="0" b="7620"/>
            <wp:docPr id="4" name="Picture 4" descr="The image shows the graph of a polynomial with arrows extending in both directions on the ends of the graph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raphs of Polynomial Functions | College Algebra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368" cy="2358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375FAB" w14:textId="77777777" w:rsidR="006F4C7B" w:rsidRDefault="006F4C7B" w:rsidP="009A0A04">
      <w:pPr>
        <w:rPr>
          <w:rFonts w:cstheme="minorHAnsi"/>
          <w:u w:val="single"/>
        </w:rPr>
      </w:pPr>
    </w:p>
    <w:p w14:paraId="7C985A43" w14:textId="77777777" w:rsidR="006F4C7B" w:rsidRDefault="006F4C7B" w:rsidP="009A0A04">
      <w:pPr>
        <w:rPr>
          <w:rFonts w:cstheme="minorHAnsi"/>
          <w:u w:val="single"/>
        </w:rPr>
      </w:pPr>
    </w:p>
    <w:p w14:paraId="6093DFEF" w14:textId="5D5E0FFE" w:rsidR="00001EA0" w:rsidRDefault="0044678F" w:rsidP="009A0A04">
      <w:pPr>
        <w:rPr>
          <w:rFonts w:cstheme="minorHAnsi"/>
          <w:u w:val="single"/>
        </w:rPr>
      </w:pPr>
      <w:r w:rsidRPr="0044678F">
        <w:rPr>
          <w:rFonts w:cstheme="minorHAnsi"/>
          <w:u w:val="single"/>
        </w:rPr>
        <w:t>End behaviors of graphs</w:t>
      </w:r>
    </w:p>
    <w:p w14:paraId="53D6C59F" w14:textId="6A20032E" w:rsidR="00A80A0E" w:rsidRDefault="00144245" w:rsidP="009A0A04">
      <w:pPr>
        <w:rPr>
          <w:rFonts w:cstheme="minorHAnsi"/>
        </w:rPr>
      </w:pPr>
      <w:r>
        <w:rPr>
          <w:rFonts w:cstheme="minorHAnsi"/>
        </w:rPr>
        <w:t xml:space="preserve">The </w:t>
      </w:r>
      <w:r w:rsidR="008B11A8">
        <w:rPr>
          <w:rFonts w:cstheme="minorHAnsi"/>
        </w:rPr>
        <w:t>end behavior of a function describes what happens to the values of the function as x approaches either positive infinity or negative infinity.</w:t>
      </w:r>
      <w:r w:rsidR="00A80A0E">
        <w:rPr>
          <w:rFonts w:cstheme="minorHAnsi"/>
        </w:rPr>
        <w:t xml:space="preserve"> Figure 2 shows the general shape and end behavior of a polynomial function if the highest degree of the polynomial is odd. Figure 3 shows the general shape and end behavior of a polynomial function if the highest degree of the polynomial is even.</w:t>
      </w:r>
    </w:p>
    <w:p w14:paraId="2530FC35" w14:textId="41B18230" w:rsidR="00144245" w:rsidRDefault="00A80A0E" w:rsidP="009A0A04">
      <w:pPr>
        <w:rPr>
          <w:rFonts w:cstheme="minorHAnsi"/>
        </w:rPr>
      </w:pPr>
      <w:r>
        <w:rPr>
          <w:rFonts w:cstheme="minorHAnsi"/>
        </w:rPr>
        <w:t xml:space="preserve"> </w:t>
      </w:r>
      <w:r>
        <w:rPr>
          <w:rFonts w:cstheme="minorHAnsi"/>
          <w:noProof/>
        </w:rPr>
        <w:drawing>
          <wp:inline distT="0" distB="0" distL="0" distR="0" wp14:anchorId="6D5B9165" wp14:editId="7AA347D2">
            <wp:extent cx="3219450" cy="2279650"/>
            <wp:effectExtent l="0" t="0" r="0" b="6350"/>
            <wp:docPr id="6" name="Picture 6" descr="The figure shows the general shape and end behavior of a polynomial function if the highest degree is od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27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noProof/>
        </w:rPr>
        <w:drawing>
          <wp:inline distT="0" distB="0" distL="0" distR="0" wp14:anchorId="398ADE98" wp14:editId="13272DA1">
            <wp:extent cx="3213100" cy="2260600"/>
            <wp:effectExtent l="0" t="0" r="6350" b="6350"/>
            <wp:docPr id="7" name="Picture 7" descr="The figure shows the general shape and end behavior of a polynomial function if the highest degree is ev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100" cy="226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755B7F" w14:textId="351A128B" w:rsidR="005864E7" w:rsidRDefault="00A80A0E" w:rsidP="009A0A04">
      <w:pPr>
        <w:rPr>
          <w:rFonts w:cstheme="minorHAnsi"/>
        </w:rPr>
      </w:pPr>
      <w:r>
        <w:rPr>
          <w:rFonts w:cstheme="minorHAnsi"/>
        </w:rPr>
        <w:t xml:space="preserve">                                    </w:t>
      </w:r>
      <w:r w:rsidR="00D243D6">
        <w:rPr>
          <w:rFonts w:cstheme="minorHAnsi"/>
        </w:rPr>
        <w:t xml:space="preserve">  </w:t>
      </w:r>
      <w:r>
        <w:rPr>
          <w:rFonts w:cstheme="minorHAnsi"/>
        </w:rPr>
        <w:t xml:space="preserve"> Figure 2                                                                                           Figure 3</w:t>
      </w:r>
    </w:p>
    <w:p w14:paraId="6BBD5265" w14:textId="6E993350" w:rsidR="006F4C7B" w:rsidRDefault="006F4C7B" w:rsidP="009A0A04">
      <w:pPr>
        <w:rPr>
          <w:rFonts w:cstheme="minorHAnsi"/>
        </w:rPr>
      </w:pPr>
    </w:p>
    <w:p w14:paraId="06528611" w14:textId="77777777" w:rsidR="00ED59DD" w:rsidRDefault="00ED59DD" w:rsidP="009A0A04">
      <w:pPr>
        <w:rPr>
          <w:rFonts w:cstheme="minorHAnsi"/>
        </w:rPr>
      </w:pPr>
    </w:p>
    <w:p w14:paraId="67889592" w14:textId="77777777" w:rsidR="005864E7" w:rsidRDefault="005864E7" w:rsidP="006F4C7B">
      <w:pPr>
        <w:spacing w:after="0"/>
        <w:rPr>
          <w:rFonts w:cstheme="minorHAnsi"/>
        </w:rPr>
      </w:pPr>
      <w:r>
        <w:rPr>
          <w:rFonts w:cstheme="minorHAnsi"/>
        </w:rPr>
        <w:lastRenderedPageBreak/>
        <w:t>Example:</w:t>
      </w:r>
    </w:p>
    <w:p w14:paraId="34B02DC0" w14:textId="3B194DCB" w:rsidR="005864E7" w:rsidRDefault="005864E7" w:rsidP="009A0A04">
      <w:pPr>
        <w:rPr>
          <w:rFonts w:cstheme="minorHAnsi"/>
        </w:rPr>
      </w:pPr>
      <w:r>
        <w:rPr>
          <w:rFonts w:cstheme="minorHAnsi"/>
        </w:rPr>
        <w:t xml:space="preserve">For each graph below, 1) determine if it represents a polynomial </w:t>
      </w:r>
      <w:r w:rsidR="006039B6">
        <w:rPr>
          <w:rFonts w:cstheme="minorHAnsi"/>
        </w:rPr>
        <w:t>o</w:t>
      </w:r>
      <w:r>
        <w:rPr>
          <w:rFonts w:cstheme="minorHAnsi"/>
        </w:rPr>
        <w:t>f even or odd degree, 2) determine the sign of the leading coefficient (positive or negative), and 3) determine the end behavior of the graph.</w:t>
      </w:r>
    </w:p>
    <w:p w14:paraId="5E2869BB" w14:textId="69A90233" w:rsidR="00CA18DD" w:rsidRDefault="002106C3" w:rsidP="006F4C7B">
      <w:pPr>
        <w:jc w:val="center"/>
        <w:rPr>
          <w:rFonts w:cstheme="minorHAnsi"/>
        </w:rPr>
      </w:pPr>
      <w:r>
        <w:rPr>
          <w:rFonts w:cstheme="minorHAnsi"/>
          <w:noProof/>
        </w:rPr>
        <w:drawing>
          <wp:inline distT="0" distB="0" distL="0" distR="0" wp14:anchorId="3F03E906" wp14:editId="0A5AAA45">
            <wp:extent cx="4589604" cy="3175000"/>
            <wp:effectExtent l="0" t="0" r="1905" b="6350"/>
            <wp:docPr id="8" name="Picture 8" descr="The image shows four separate graphs of four different polynomial functions with arrows extending in both directions from left to right without bounds on all graph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3544" cy="3177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E39FFF" w14:textId="2C4CD748" w:rsidR="00CA18DD" w:rsidRDefault="00CA18DD" w:rsidP="00CA18DD">
      <w:pPr>
        <w:rPr>
          <w:rFonts w:cstheme="minorHAnsi"/>
          <w:u w:val="single"/>
        </w:rPr>
      </w:pPr>
      <w:r w:rsidRPr="004A578F">
        <w:rPr>
          <w:rFonts w:cstheme="minorHAnsi"/>
          <w:u w:val="single"/>
        </w:rPr>
        <w:t>Determining where polynomial functions are increasing, decreasing or constant</w:t>
      </w:r>
    </w:p>
    <w:p w14:paraId="7AEEBAB1" w14:textId="5B5F991B" w:rsidR="000F17D4" w:rsidRDefault="000F17D4" w:rsidP="006F4C7B">
      <w:pPr>
        <w:spacing w:after="0"/>
        <w:rPr>
          <w:rFonts w:cstheme="minorHAnsi"/>
        </w:rPr>
      </w:pPr>
      <w:r>
        <w:rPr>
          <w:rFonts w:cstheme="minorHAnsi"/>
        </w:rPr>
        <w:t xml:space="preserve">We can determine </w:t>
      </w:r>
      <w:r w:rsidR="008254A5">
        <w:rPr>
          <w:rFonts w:cstheme="minorHAnsi"/>
        </w:rPr>
        <w:t>when</w:t>
      </w:r>
      <w:r>
        <w:rPr>
          <w:rFonts w:cstheme="minorHAnsi"/>
        </w:rPr>
        <w:t xml:space="preserve"> a polynomial function changes direction by identifying when the function changes from increasing to decreasing or vice versa.</w:t>
      </w:r>
      <w:r w:rsidR="004113DE">
        <w:rPr>
          <w:rFonts w:cstheme="minorHAnsi"/>
        </w:rPr>
        <w:t xml:space="preserve"> A function is said to be increasing on an interval if the values of the function is increasing as the x-values increase within a given interval. A function is said to be decreasing on an interval if the values of the function is </w:t>
      </w:r>
      <w:r w:rsidR="006541CB">
        <w:rPr>
          <w:rFonts w:cstheme="minorHAnsi"/>
        </w:rPr>
        <w:t>decreasing as the x-values increase within the interval.</w:t>
      </w:r>
      <w:r w:rsidR="003C520B">
        <w:rPr>
          <w:rFonts w:cstheme="minorHAnsi"/>
        </w:rPr>
        <w:t xml:space="preserve"> A function is said to be constant if the values of the function does not increase or decrease and hence remains constant. </w:t>
      </w:r>
      <w:hyperlink r:id="rId22" w:history="1">
        <w:r w:rsidR="003C520B" w:rsidRPr="00415727">
          <w:rPr>
            <w:rStyle w:val="Hyperlink"/>
            <w:rFonts w:cstheme="minorHAnsi"/>
          </w:rPr>
          <w:t>Figure 4</w:t>
        </w:r>
      </w:hyperlink>
      <w:r w:rsidR="003C520B">
        <w:rPr>
          <w:rFonts w:cstheme="minorHAnsi"/>
        </w:rPr>
        <w:t xml:space="preserve"> shows an example of when a polynomial function is increasing and decreasing.</w:t>
      </w:r>
    </w:p>
    <w:p w14:paraId="155BEF7D" w14:textId="3B83C7E3" w:rsidR="00C96402" w:rsidRDefault="00C96402" w:rsidP="006F4C7B">
      <w:pPr>
        <w:spacing w:after="0"/>
        <w:jc w:val="center"/>
        <w:rPr>
          <w:rFonts w:cstheme="minorHAnsi"/>
        </w:rPr>
      </w:pPr>
      <w:r>
        <w:rPr>
          <w:rFonts w:cstheme="minorHAnsi"/>
        </w:rPr>
        <w:t xml:space="preserve">       </w:t>
      </w:r>
      <w:r>
        <w:rPr>
          <w:rFonts w:cstheme="minorHAnsi"/>
          <w:noProof/>
        </w:rPr>
        <w:drawing>
          <wp:inline distT="0" distB="0" distL="0" distR="0" wp14:anchorId="221FDE53" wp14:editId="7304E67B">
            <wp:extent cx="3449885" cy="2641600"/>
            <wp:effectExtent l="0" t="0" r="0" b="6350"/>
            <wp:docPr id="9" name="Picture 9" descr="Figure 4 is the graph of a polynomial function showing a demonstration of where the function changes from increasing to decreasing and back to increasing aga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982" cy="2676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7C2C48" w14:textId="22CB0D6C" w:rsidR="00C96402" w:rsidRDefault="00C96402" w:rsidP="00C96402">
      <w:pPr>
        <w:jc w:val="center"/>
        <w:rPr>
          <w:rFonts w:cstheme="minorHAnsi"/>
        </w:rPr>
      </w:pPr>
      <w:r>
        <w:rPr>
          <w:rFonts w:cstheme="minorHAnsi"/>
        </w:rPr>
        <w:t>Figure 4</w:t>
      </w:r>
    </w:p>
    <w:p w14:paraId="62CEA1A1" w14:textId="71EE5853" w:rsidR="00203F6E" w:rsidRDefault="00203F6E" w:rsidP="00203F6E">
      <w:pPr>
        <w:rPr>
          <w:rFonts w:eastAsiaTheme="minorEastAsia" w:cstheme="minorHAnsi"/>
        </w:rPr>
      </w:pPr>
      <w:r>
        <w:rPr>
          <w:rFonts w:cstheme="minorHAnsi"/>
        </w:rPr>
        <w:lastRenderedPageBreak/>
        <w:t xml:space="preserve">Figure 4 shows that the function is increasing on the interval </w:t>
      </w:r>
      <m:oMath>
        <m:r>
          <w:rPr>
            <w:rFonts w:ascii="Cambria Math" w:hAnsi="Cambria Math" w:cstheme="minorHAnsi"/>
          </w:rPr>
          <m:t>(-∞, -2)∪(2, ∞)</m:t>
        </m:r>
      </m:oMath>
      <w:r>
        <w:rPr>
          <w:rFonts w:eastAsiaTheme="minorEastAsia" w:cstheme="minorHAnsi"/>
        </w:rPr>
        <w:t xml:space="preserve">, and is decreasing on the interval </w:t>
      </w:r>
      <m:oMath>
        <m:d>
          <m:dPr>
            <m:ctrlPr>
              <w:rPr>
                <w:rFonts w:ascii="Cambria Math" w:eastAsiaTheme="minorEastAsia" w:hAnsi="Cambria Math" w:cstheme="minorHAnsi"/>
                <w:i/>
              </w:rPr>
            </m:ctrlPr>
          </m:dPr>
          <m:e>
            <m:r>
              <w:rPr>
                <w:rFonts w:ascii="Cambria Math" w:eastAsiaTheme="minorEastAsia" w:hAnsi="Cambria Math" w:cstheme="minorHAnsi"/>
              </w:rPr>
              <m:t>-2, 2</m:t>
            </m:r>
          </m:e>
        </m:d>
      </m:oMath>
      <w:r>
        <w:rPr>
          <w:rFonts w:eastAsiaTheme="minorEastAsia" w:cstheme="minorHAnsi"/>
        </w:rPr>
        <w:t>.</w:t>
      </w:r>
    </w:p>
    <w:p w14:paraId="5FBF4B95" w14:textId="0C45522C" w:rsidR="007A3CCE" w:rsidRDefault="007A3CCE" w:rsidP="00ED59DD">
      <w:pPr>
        <w:spacing w:after="0"/>
        <w:rPr>
          <w:rFonts w:cstheme="minorHAnsi"/>
        </w:rPr>
      </w:pPr>
      <w:r>
        <w:rPr>
          <w:rFonts w:cstheme="minorHAnsi"/>
        </w:rPr>
        <w:t>Example:</w:t>
      </w:r>
    </w:p>
    <w:p w14:paraId="5A6E0E31" w14:textId="23C2723C" w:rsidR="007A3CCE" w:rsidRDefault="007A3CCE" w:rsidP="00203F6E">
      <w:pPr>
        <w:rPr>
          <w:rFonts w:cstheme="minorHAnsi"/>
        </w:rPr>
      </w:pPr>
      <w:r>
        <w:rPr>
          <w:rFonts w:cstheme="minorHAnsi"/>
        </w:rPr>
        <w:t>Determine the intervals on which the function appears to be increasing and decreasing.</w:t>
      </w:r>
    </w:p>
    <w:p w14:paraId="4AEF6520" w14:textId="6EB1CE41" w:rsidR="007A3CCE" w:rsidRDefault="008E5BBF" w:rsidP="00203F6E">
      <w:pPr>
        <w:rPr>
          <w:rFonts w:cstheme="minorHAnsi"/>
        </w:rPr>
      </w:pPr>
      <w:r w:rsidRPr="008E5BBF">
        <w:rPr>
          <w:rFonts w:cstheme="minorHAnsi"/>
          <w:noProof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36428E59" wp14:editId="39508351">
                <wp:simplePos x="0" y="0"/>
                <wp:positionH relativeFrom="column">
                  <wp:posOffset>3390900</wp:posOffset>
                </wp:positionH>
                <wp:positionV relativeFrom="paragraph">
                  <wp:posOffset>178435</wp:posOffset>
                </wp:positionV>
                <wp:extent cx="3282950" cy="1816100"/>
                <wp:effectExtent l="0" t="0" r="0" b="0"/>
                <wp:wrapSquare wrapText="bothSides"/>
                <wp:docPr id="28" name="Text Box 2" descr="Work space - space to write out solution to a problem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82950" cy="1816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B18F31" w14:textId="09A307F6" w:rsidR="00FD2DA9" w:rsidRDefault="00FD2DA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428E59" id="_x0000_s1027" type="#_x0000_t202" alt="Work space - space to write out solution to a problem" style="position:absolute;margin-left:267pt;margin-top:14.05pt;width:258.5pt;height:143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xmdSwIAAGIEAAAOAAAAZHJzL2Uyb0RvYy54bWyslN9v2yAQx98n7X9AvLeOvaZLrTpV167T&#10;pO6H1E57xhjHqMCxg8Tu/vodOG2j7m2aHwhw8OXuc3c5v5isYTuFQYNreHm84Ew5CZ12m4b/uL85&#10;WnEWonCdMOBUwx9V4Bfrt2/OR1+rCgYwnUJGIi7Uo2/4EKOviyLIQVkRjsErR8Ye0IpIS9wUHYqR&#10;1K0pqsXitBgBO48gVQi0ez0b+Trr972S8VvfBxWZaTj5FvOIeWzTWKzPRb1B4Qct926If/DCCu3o&#10;0WepaxEF26L+S8pqiRCgj8cSbAF9r6XKMVA05eJVNHeD8CrHQnCCf8YU/p+s/Lr7jkx3Da8oU05Y&#10;ytG9miL7ABOrOOtUkITrJ+ADC15IxY72vxHYiDoqBtvIAphtpBJgtCsY5aM1yia4ow81vXHn6ZU4&#10;kSgVSQYV/C3Ih8AcXA3CbdQlIoyDEh0FV6abxcHVWSckkXb8Ah05KbYRstDUo03kiSUjdUry43Ni&#10;UyCSNt9Vq+psSSZJtnJVnpaLnPpC1E/XPYb4SYEl5wNVCVLlZHmxuw0xuSPqpyPpNQpYdzfamLzA&#10;TXtlkO0EVdlN/nIEr44Zx8aGny2rZVZ2kO7nArTEEZnRtuGrRfrmukw4ProuH4lCm3lOnhi355OQ&#10;zHDi1E45jxleYtdC90jAEOaipyalyQD4m1PiBPVa+LUVqDgznx1BPytPTlKH5MXJ8n1FCzy0tIcW&#10;4SRJNTxyNk+vYu6qhMPBJSWn1xnbiyd7l6mQM81906VOOVznUy9/Des/AAAA//8DAFBLAwQUAAYA&#10;CAAAACEAMu+AT+AAAAALAQAADwAAAGRycy9kb3ducmV2LnhtbEyPwW7CMBBE75X6D9ZW6qUqjiEB&#10;GrJBbaVWvUL5ACdZkoh4HcWGhL+vOZXj7Ixm32TbyXTiQoNrLSOoWQSCuLRVyzXC4ffrdQ3Cec2V&#10;7iwTwpUcbPPHh0ynlR15R5e9r0UoYZdqhMb7PpXSlQ0Z7Wa2Jw7e0Q5G+yCHWlaDHkO56eQ8ipbS&#10;6JbDh0b39NlQedqfDcLxZ3xJ3sbi2x9Wu3j5odtVYa+Iz0/T+waEp8n/h+GGH9AhD0yFPXPlRIeQ&#10;LOKwxSPM1wrELRAlKlwKhIWKFcg8k/cb8j8AAAD//wMAUEsBAi0AFAAGAAgAAAAhALaDOJL+AAAA&#10;4QEAABMAAAAAAAAAAAAAAAAAAAAAAFtDb250ZW50X1R5cGVzXS54bWxQSwECLQAUAAYACAAAACEA&#10;OP0h/9YAAACUAQAACwAAAAAAAAAAAAAAAAAvAQAAX3JlbHMvLnJlbHNQSwECLQAUAAYACAAAACEA&#10;GA8ZnUsCAABiBAAADgAAAAAAAAAAAAAAAAAuAgAAZHJzL2Uyb0RvYy54bWxQSwECLQAUAAYACAAA&#10;ACEAMu+AT+AAAAALAQAADwAAAAAAAAAAAAAAAAClBAAAZHJzL2Rvd25yZXYueG1sUEsFBgAAAAAE&#10;AAQA8wAAALIFAAAAAA==&#10;" stroked="f">
                <v:textbox>
                  <w:txbxContent>
                    <w:p w14:paraId="5AB18F31" w14:textId="09A307F6" w:rsidR="00FD2DA9" w:rsidRDefault="00FD2DA9"/>
                  </w:txbxContent>
                </v:textbox>
                <w10:wrap type="square"/>
              </v:shape>
            </w:pict>
          </mc:Fallback>
        </mc:AlternateContent>
      </w:r>
      <w:r w:rsidR="007A3CCE">
        <w:rPr>
          <w:rFonts w:cstheme="minorHAnsi"/>
          <w:noProof/>
        </w:rPr>
        <w:drawing>
          <wp:inline distT="0" distB="0" distL="0" distR="0" wp14:anchorId="7E15EA22" wp14:editId="7C8B6480">
            <wp:extent cx="3213100" cy="2255896"/>
            <wp:effectExtent l="0" t="0" r="6350" b="0"/>
            <wp:docPr id="10" name="Picture 10" descr="The image is the graph of a polynomial function with no bounds on the ends of the graph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4180" cy="2256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F183D2" w14:textId="4A54DAE5" w:rsidR="006B07F3" w:rsidRDefault="006B07F3" w:rsidP="00203F6E">
      <w:pPr>
        <w:rPr>
          <w:rFonts w:cstheme="minorHAnsi"/>
          <w:u w:val="single"/>
        </w:rPr>
      </w:pPr>
      <w:r>
        <w:rPr>
          <w:rFonts w:cstheme="minorHAnsi"/>
          <w:u w:val="single"/>
        </w:rPr>
        <w:t>Relative extrema</w:t>
      </w:r>
    </w:p>
    <w:p w14:paraId="345E7289" w14:textId="6B706CE7" w:rsidR="002D3C2F" w:rsidRPr="002D3C2F" w:rsidRDefault="0096242C" w:rsidP="00203F6E">
      <w:pPr>
        <w:rPr>
          <w:rFonts w:cstheme="minorHAnsi"/>
        </w:rPr>
      </w:pPr>
      <w:r>
        <w:rPr>
          <w:rFonts w:cstheme="minorHAnsi"/>
        </w:rPr>
        <w:t xml:space="preserve">We can determine the points where the graph of a polynomial function changes directions. We say these points are the </w:t>
      </w:r>
      <w:r w:rsidRPr="0026462B">
        <w:rPr>
          <w:rFonts w:cstheme="minorHAnsi"/>
          <w:b/>
        </w:rPr>
        <w:t>relative (or local) extrema</w:t>
      </w:r>
      <w:r w:rsidRPr="0026462B">
        <w:rPr>
          <w:rFonts w:cstheme="minorHAnsi"/>
        </w:rPr>
        <w:t>.</w:t>
      </w:r>
      <w:r>
        <w:rPr>
          <w:rFonts w:cstheme="minorHAnsi"/>
        </w:rPr>
        <w:t xml:space="preserve"> </w:t>
      </w:r>
      <w:r w:rsidR="001510BA">
        <w:rPr>
          <w:rFonts w:cstheme="minorHAnsi"/>
        </w:rPr>
        <w:t xml:space="preserve">The point at which the graph of a polynomial function changes from increasing to decreasing as the x-values increase is called the </w:t>
      </w:r>
      <w:r w:rsidR="001510BA" w:rsidRPr="0026462B">
        <w:rPr>
          <w:rFonts w:cstheme="minorHAnsi"/>
          <w:b/>
        </w:rPr>
        <w:t>local maximum</w:t>
      </w:r>
      <w:r w:rsidR="006B2458">
        <w:rPr>
          <w:rFonts w:cstheme="minorHAnsi"/>
        </w:rPr>
        <w:t xml:space="preserve">. </w:t>
      </w:r>
      <w:r w:rsidR="001510BA">
        <w:rPr>
          <w:rFonts w:cstheme="minorHAnsi"/>
        </w:rPr>
        <w:t xml:space="preserve">If a function has more than one local maximum, we say the function has local maxima.  </w:t>
      </w:r>
      <w:r w:rsidR="006B2458">
        <w:rPr>
          <w:rFonts w:cstheme="minorHAnsi"/>
        </w:rPr>
        <w:t>If the</w:t>
      </w:r>
      <w:r w:rsidR="001A3393">
        <w:rPr>
          <w:rFonts w:cstheme="minorHAnsi"/>
        </w:rPr>
        <w:t>re is a</w:t>
      </w:r>
      <w:r w:rsidR="006B2458">
        <w:rPr>
          <w:rFonts w:cstheme="minorHAnsi"/>
        </w:rPr>
        <w:t xml:space="preserve"> point</w:t>
      </w:r>
      <w:r w:rsidR="001A3393">
        <w:rPr>
          <w:rFonts w:cstheme="minorHAnsi"/>
        </w:rPr>
        <w:t>(s) that</w:t>
      </w:r>
      <w:r w:rsidR="006B2458">
        <w:rPr>
          <w:rFonts w:cstheme="minorHAnsi"/>
        </w:rPr>
        <w:t xml:space="preserve"> is the absolute highest point of the graph in the function’s entire domain, the point is referred to as the </w:t>
      </w:r>
      <w:r w:rsidR="006B2458" w:rsidRPr="0026462B">
        <w:rPr>
          <w:rFonts w:cstheme="minorHAnsi"/>
          <w:b/>
        </w:rPr>
        <w:t>absolute maxima</w:t>
      </w:r>
      <w:r w:rsidR="006B2458">
        <w:rPr>
          <w:rFonts w:cstheme="minorHAnsi"/>
        </w:rPr>
        <w:t xml:space="preserve">. </w:t>
      </w:r>
      <w:r w:rsidR="001510BA">
        <w:rPr>
          <w:rFonts w:cstheme="minorHAnsi"/>
        </w:rPr>
        <w:t xml:space="preserve">Similarly, the point at which the graph of a polynomial function changes from decreasing to increasing as the x-values increase is called the </w:t>
      </w:r>
      <w:r w:rsidR="001510BA" w:rsidRPr="0026462B">
        <w:rPr>
          <w:rFonts w:cstheme="minorHAnsi"/>
          <w:b/>
        </w:rPr>
        <w:t>local minimum</w:t>
      </w:r>
      <w:r w:rsidR="001510BA">
        <w:rPr>
          <w:rFonts w:cstheme="minorHAnsi"/>
        </w:rPr>
        <w:t xml:space="preserve">. If a function has more than one local minimum, we say the function has local minima. </w:t>
      </w:r>
      <w:r w:rsidR="006B2458">
        <w:rPr>
          <w:rFonts w:cstheme="minorHAnsi"/>
        </w:rPr>
        <w:t>If the</w:t>
      </w:r>
      <w:r w:rsidR="001A3393">
        <w:rPr>
          <w:rFonts w:cstheme="minorHAnsi"/>
        </w:rPr>
        <w:t>re is a</w:t>
      </w:r>
      <w:r w:rsidR="006B2458">
        <w:rPr>
          <w:rFonts w:cstheme="minorHAnsi"/>
        </w:rPr>
        <w:t xml:space="preserve"> point</w:t>
      </w:r>
      <w:r w:rsidR="001A3393">
        <w:rPr>
          <w:rFonts w:cstheme="minorHAnsi"/>
        </w:rPr>
        <w:t>(s) that</w:t>
      </w:r>
      <w:r w:rsidR="006B2458">
        <w:rPr>
          <w:rFonts w:cstheme="minorHAnsi"/>
        </w:rPr>
        <w:t xml:space="preserve"> is the absolute lowest point of the graph in the function’s entire domain, the point is referred to as the </w:t>
      </w:r>
      <w:r w:rsidR="006B2458" w:rsidRPr="0026462B">
        <w:rPr>
          <w:rFonts w:cstheme="minorHAnsi"/>
          <w:b/>
        </w:rPr>
        <w:t>absolute minima</w:t>
      </w:r>
      <w:r w:rsidR="006B2458" w:rsidRPr="006B2458">
        <w:rPr>
          <w:rFonts w:cstheme="minorHAnsi"/>
          <w:u w:val="single"/>
        </w:rPr>
        <w:t>.</w:t>
      </w:r>
    </w:p>
    <w:p w14:paraId="3E6393AD" w14:textId="55DF9216" w:rsidR="00A076A2" w:rsidRPr="00ED598A" w:rsidRDefault="00A076A2" w:rsidP="00ED59DD">
      <w:pPr>
        <w:shd w:val="clear" w:color="auto" w:fill="FFFFFF"/>
        <w:spacing w:before="100" w:beforeAutospacing="1" w:after="0" w:line="240" w:lineRule="auto"/>
        <w:rPr>
          <w:rFonts w:eastAsia="Times New Roman" w:cstheme="minorHAnsi"/>
        </w:rPr>
      </w:pPr>
      <w:r w:rsidRPr="00ED598A">
        <w:rPr>
          <w:rFonts w:eastAsia="Times New Roman" w:cstheme="minorHAnsi"/>
        </w:rPr>
        <w:t>From</w:t>
      </w:r>
      <w:r w:rsidR="00ED598A" w:rsidRPr="00ED598A">
        <w:rPr>
          <w:rFonts w:eastAsia="Times New Roman" w:cstheme="minorHAnsi"/>
        </w:rPr>
        <w:t xml:space="preserve"> the graph of</w:t>
      </w:r>
      <w:r w:rsidRPr="00ED598A">
        <w:rPr>
          <w:rFonts w:eastAsia="Times New Roman" w:cstheme="minorHAnsi"/>
        </w:rPr>
        <w:t xml:space="preserve"> Figure 4 above, </w:t>
      </w:r>
      <w:hyperlink r:id="rId25" w:history="1">
        <w:r w:rsidR="00ED598A" w:rsidRPr="00415727">
          <w:rPr>
            <w:rStyle w:val="Hyperlink"/>
            <w:rFonts w:eastAsia="Times New Roman" w:cstheme="minorHAnsi"/>
          </w:rPr>
          <w:t>Figure 5</w:t>
        </w:r>
      </w:hyperlink>
      <w:r w:rsidR="00ED598A" w:rsidRPr="00ED598A">
        <w:rPr>
          <w:rFonts w:eastAsia="Times New Roman" w:cstheme="minorHAnsi"/>
        </w:rPr>
        <w:t xml:space="preserve"> shows the local extrema of the polynomial.</w:t>
      </w:r>
    </w:p>
    <w:p w14:paraId="11CE2975" w14:textId="6CEDFAFF" w:rsidR="00A076A2" w:rsidRDefault="006E565B" w:rsidP="006F4C7B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Helvetica" w:eastAsia="Times New Roman" w:hAnsi="Helvetica" w:cs="Helvetica"/>
          <w:color w:val="FF0000"/>
          <w:sz w:val="24"/>
          <w:szCs w:val="24"/>
        </w:rPr>
      </w:pPr>
      <w:r>
        <w:rPr>
          <w:rFonts w:ascii="Helvetica" w:eastAsia="Times New Roman" w:hAnsi="Helvetica" w:cs="Helvetica"/>
          <w:noProof/>
          <w:color w:val="FF0000"/>
          <w:sz w:val="24"/>
          <w:szCs w:val="24"/>
        </w:rPr>
        <w:drawing>
          <wp:inline distT="0" distB="0" distL="0" distR="0" wp14:anchorId="754CF53D" wp14:editId="780D3333">
            <wp:extent cx="4292553" cy="2162175"/>
            <wp:effectExtent l="0" t="0" r="0" b="0"/>
            <wp:docPr id="12" name="Picture 12" descr="Figure 5 is the graph of the polynomial function showing a demonstration of where the function changes from increasing to decreasing and back to increasing again. The points of the local/relative extrema of the polynomial is also given in the graph at points (-2, 16) and (2, 16)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337" cy="2181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D1DD9" w14:textId="4475410D" w:rsidR="003E131F" w:rsidRPr="006F4C7B" w:rsidRDefault="006E565B" w:rsidP="00ED59DD">
      <w:pPr>
        <w:shd w:val="clear" w:color="auto" w:fill="FFFFFF"/>
        <w:spacing w:before="100" w:beforeAutospacing="1" w:after="100" w:afterAutospacing="1" w:line="240" w:lineRule="auto"/>
        <w:jc w:val="center"/>
        <w:rPr>
          <w:rFonts w:eastAsia="Times New Roman" w:cstheme="minorHAnsi"/>
        </w:rPr>
      </w:pPr>
      <w:r>
        <w:rPr>
          <w:rFonts w:eastAsia="Times New Roman" w:cstheme="minorHAnsi"/>
        </w:rPr>
        <w:t>Figure 5</w:t>
      </w:r>
    </w:p>
    <w:p w14:paraId="3A0C41F0" w14:textId="765085E2" w:rsidR="003E131F" w:rsidRDefault="003E131F" w:rsidP="003E131F">
      <w:pPr>
        <w:rPr>
          <w:rFonts w:cstheme="minorHAnsi"/>
        </w:rPr>
      </w:pPr>
      <w:r>
        <w:rPr>
          <w:rFonts w:cstheme="minorHAnsi"/>
        </w:rPr>
        <w:lastRenderedPageBreak/>
        <w:t>Example:</w:t>
      </w:r>
    </w:p>
    <w:p w14:paraId="034A6929" w14:textId="05DD2D1C" w:rsidR="003E131F" w:rsidRDefault="003E131F" w:rsidP="003E131F">
      <w:pPr>
        <w:rPr>
          <w:rFonts w:cstheme="minorHAnsi"/>
        </w:rPr>
      </w:pPr>
      <w:r>
        <w:rPr>
          <w:rFonts w:cstheme="minorHAnsi"/>
        </w:rPr>
        <w:t>a) Find the local maxima and minima of the graph of the polynomial function below.</w:t>
      </w:r>
    </w:p>
    <w:p w14:paraId="1967117F" w14:textId="11183450" w:rsidR="003E131F" w:rsidRDefault="008E5BBF" w:rsidP="003E131F">
      <w:pPr>
        <w:rPr>
          <w:rFonts w:cstheme="minorHAnsi"/>
        </w:rPr>
      </w:pPr>
      <w:r w:rsidRPr="008E5BBF">
        <w:rPr>
          <w:rFonts w:cstheme="minorHAnsi"/>
          <w:noProof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6F0F4DE8" wp14:editId="79E97512">
                <wp:simplePos x="0" y="0"/>
                <wp:positionH relativeFrom="column">
                  <wp:posOffset>3041650</wp:posOffset>
                </wp:positionH>
                <wp:positionV relativeFrom="paragraph">
                  <wp:posOffset>120650</wp:posOffset>
                </wp:positionV>
                <wp:extent cx="3460750" cy="1638300"/>
                <wp:effectExtent l="0" t="0" r="6350" b="0"/>
                <wp:wrapSquare wrapText="bothSides"/>
                <wp:docPr id="27" name="Text Box 2" descr="Work space - space to write out solution to a problem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60750" cy="1638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CC0097" w14:textId="09A82114" w:rsidR="00FD2DA9" w:rsidRDefault="00FD2DA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0F4DE8" id="_x0000_s1028" type="#_x0000_t202" alt="Work space - space to write out solution to a problem" style="position:absolute;margin-left:239.5pt;margin-top:9.5pt;width:272.5pt;height:129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5MgTAIAAGIEAAAOAAAAZHJzL2Uyb0RvYy54bWysVE1v3CAQvVfqf0DcE3s3u8nGijdKk6aq&#10;lH5ISdUzxniNAgwd2LWTX98Bb9JVeqvKATMMPGbem/HF5WgN2ykMGlzNZ8clZ8pJaLXb1PzHw+3R&#10;irMQhWuFAadq/qQCv1y/f3cx+ErNoQfTKmQE4kI1+Jr3MfqqKILslRXhGLxy5OwArYhk4qZoUQyE&#10;bk0xL8vTYgBsPYJUIdDuzeTk64zfdUrGb10XVGSm5hRbzDPmuUlzsb4Q1QaF77XchyH+IQortKNH&#10;X6FuRBRsi/ovKKslQoAuHkuwBXSdlirnQNnMyjfZ3PfCq5wLkRP8K03h/8HKr7vvyHRb8/kZZ05Y&#10;0uhBjZF9gJHNOWtVkETXT8BHFryQih3tvxHYgDoqBtvIAphtpBJgtCsY6dEYZRO5gw8VvXHv6ZU4&#10;EigVSSYq+DuQj4E5uO6F26grRBh6JVpKbpZuFgdXJ5yQQJrhC7QUpNhGyEBjhzYxT1wyQieRn16F&#10;TYlI2jxZnJZnS3JJ8s1OT1YnZZa+ENXLdY8hflJgKfhAVYJUORle7O5CTOGI6uVIeo0S1u2tNiYb&#10;uGmuDbKdoCq7zSNn8OaYcWyo+flyvszIDtL9XICWeERmtK35qkxjqstEx0fX5iNRaDOtKRLj9vwk&#10;SiZy4tiMk44vtDfQPhFhCFPRU5PSogd85iScoF4Lv7YCFWfmsyPSz2eLReqQbCyWZ3My8NDTHHqE&#10;kwRV88jZtLyOuasSHQ6uSJxOZ9qSilMk+5CpkDOb+6ZLnXJo51N/fg3r3wAAAP//AwBQSwMEFAAG&#10;AAgAAAAhANH8cS3eAAAACwEAAA8AAABkcnMvZG93bnJldi54bWxMj81OwzAQhO9IvIO1SFwQdYhC&#10;TUOcCpBAXPvzAJt4m0TE6yh2m/TtcU5w2l3NaPabYjvbXlxo9J1jDU+rBARx7UzHjYbj4fPxBYQP&#10;yAZ7x6ThSh625e1NgblxE+/osg+NiCHsc9TQhjDkUvq6JYt+5QbiqJ3caDHEc2ykGXGK4baXaZKs&#10;pcWO44cWB/poqf7Zn62G0/f08LyZqq9wVLts/Y6dqtxV6/u7+e0VRKA5/JlhwY/oUEamyp3ZeNFr&#10;yNQmdglRWOZiSNIsbpWGVKkEZFnI/x3KXwAAAP//AwBQSwECLQAUAAYACAAAACEAtoM4kv4AAADh&#10;AQAAEwAAAAAAAAAAAAAAAAAAAAAAW0NvbnRlbnRfVHlwZXNdLnhtbFBLAQItABQABgAIAAAAIQA4&#10;/SH/1gAAAJQBAAALAAAAAAAAAAAAAAAAAC8BAABfcmVscy8ucmVsc1BLAQItABQABgAIAAAAIQCs&#10;K5MgTAIAAGIEAAAOAAAAAAAAAAAAAAAAAC4CAABkcnMvZTJvRG9jLnhtbFBLAQItABQABgAIAAAA&#10;IQDR/HEt3gAAAAsBAAAPAAAAAAAAAAAAAAAAAKYEAABkcnMvZG93bnJldi54bWxQSwUGAAAAAAQA&#10;BADzAAAAsQUAAAAA&#10;" stroked="f">
                <v:textbox>
                  <w:txbxContent>
                    <w:p w14:paraId="0BCC0097" w14:textId="09A82114" w:rsidR="00FD2DA9" w:rsidRDefault="00FD2DA9"/>
                  </w:txbxContent>
                </v:textbox>
                <w10:wrap type="square"/>
              </v:shape>
            </w:pict>
          </mc:Fallback>
        </mc:AlternateContent>
      </w:r>
      <w:r w:rsidR="003E131F">
        <w:rPr>
          <w:rFonts w:cstheme="minorHAnsi"/>
          <w:noProof/>
        </w:rPr>
        <w:drawing>
          <wp:inline distT="0" distB="0" distL="0" distR="0" wp14:anchorId="6D02F8B8" wp14:editId="4593DAA0">
            <wp:extent cx="2492211" cy="1892300"/>
            <wp:effectExtent l="0" t="0" r="3810" b="0"/>
            <wp:docPr id="13" name="Picture 13" descr="The image is the graph of a polynomial function with no bounds on the ends of the graph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878" cy="1902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04EDFA" w14:textId="77777777" w:rsidR="006F4C7B" w:rsidRDefault="006F4C7B" w:rsidP="003E131F">
      <w:pPr>
        <w:rPr>
          <w:rFonts w:cstheme="minorHAnsi"/>
        </w:rPr>
      </w:pPr>
    </w:p>
    <w:p w14:paraId="33C74E9B" w14:textId="75195CAA" w:rsidR="003E131F" w:rsidRDefault="003E131F" w:rsidP="003E131F">
      <w:pPr>
        <w:rPr>
          <w:rFonts w:cstheme="minorHAnsi"/>
        </w:rPr>
      </w:pPr>
      <w:r>
        <w:rPr>
          <w:rFonts w:cstheme="minorHAnsi"/>
        </w:rPr>
        <w:t xml:space="preserve">b) </w:t>
      </w:r>
      <w:r w:rsidR="00A54188">
        <w:rPr>
          <w:rFonts w:cstheme="minorHAnsi"/>
        </w:rPr>
        <w:t>Find the local maxima/minima and the absolute maxima/minima of the graph of the polynomial function below.</w:t>
      </w:r>
    </w:p>
    <w:p w14:paraId="16082CCA" w14:textId="1051A5D1" w:rsidR="00A54188" w:rsidRDefault="008E5BBF" w:rsidP="00B31E6E">
      <w:pPr>
        <w:spacing w:after="0"/>
        <w:ind w:left="-540"/>
        <w:rPr>
          <w:rFonts w:cstheme="minorHAnsi"/>
        </w:rPr>
      </w:pPr>
      <w:r w:rsidRPr="008E5BBF">
        <w:rPr>
          <w:rFonts w:cstheme="minorHAnsi"/>
          <w:noProof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711A71EE" wp14:editId="77FD7232">
                <wp:simplePos x="0" y="0"/>
                <wp:positionH relativeFrom="column">
                  <wp:posOffset>3162300</wp:posOffset>
                </wp:positionH>
                <wp:positionV relativeFrom="paragraph">
                  <wp:posOffset>221615</wp:posOffset>
                </wp:positionV>
                <wp:extent cx="3276600" cy="2228850"/>
                <wp:effectExtent l="0" t="0" r="0" b="0"/>
                <wp:wrapSquare wrapText="bothSides"/>
                <wp:docPr id="26" name="Text Box 2" descr="Work space - space to write out solution to a problem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6600" cy="2228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8D56CA" w14:textId="181A6BDC" w:rsidR="00FD2DA9" w:rsidRDefault="00FD2DA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1A71EE" id="_x0000_s1029" type="#_x0000_t202" alt="Work space - space to write out solution to a problem" style="position:absolute;left:0;text-align:left;margin-left:249pt;margin-top:17.45pt;width:258pt;height:175.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kckTAIAAGIEAAAOAAAAZHJzL2Uyb0RvYy54bWysVE1v3CAQvVfqf0DcE+862c3GijdKk6aq&#10;lH5ISdUzxniNAgwd2LWTX98Bb9JVeqvKATMMPGbem/HF5WgN2ykMGlzN58czzpST0Gq3qfmPh9uj&#10;FWchCtcKA07V/EkFfrl+/+5i8JUqoQfTKmQE4kI1+Jr3MfqqKILslRXhGLxy5OwArYhk4qZoUQyE&#10;bk1RzmbLYgBsPYJUIdDuzeTk64zfdUrGb10XVGSm5hRbzDPmuUlzsb4Q1QaF77XchyH+IQortKNH&#10;X6FuRBRsi/ovKKslQoAuHkuwBXSdlirnQNnMZ2+yue+FVzkXIif4V5rC/4OVX3ffkem25uWSMycs&#10;afSgxsg+wMhKzloVJNH1E/CRBS+kYkf7bwQ2oI6KwTayAGYbqQQY7QpGejRG2UTu4ENFb9x7eiWO&#10;BEpFkokK/g7kY2AOrnvhNuoKEYZeiZaSm6ebxcHVCSckkGb4Ai0FKbYRMtDYoU3ME5eM0Enkp1dh&#10;UyKSNk/Ks+VyRi5JvrIsV6tFlr4Q1ct1jyF+UmAp+EBVglQ5GV7s7kJM4Yjq5Uh6jRLW7a02Jhu4&#10;aa4Nsp2gKrvNI2fw5phxbKj5+aJcZGQH6X4uQEs8IjPa1nw1S2Oqy0THR9fmI1FoM60pEuP2/CRK&#10;JnLi2IxZx5MX2hton4gwhKnoqUlp0QM+cxJOUK+FX1uBijPz2RHp5/PT09Qh2ThdnJVk4KGnOfQI&#10;Jwmq5pGzaXkdc1clOhxckTidzrQlFadI9iFTIWc2902XOuXQzqf+/BrWvwEAAP//AwBQSwMEFAAG&#10;AAgAAAAhAAaJVf3fAAAACwEAAA8AAABkcnMvZG93bnJldi54bWxMj0FPg0AQhe8m/ofNmHgxdqnS&#10;FpClURON19b+gAGmQGRnCbst9N87Pelx3ry89718O9tenWn0nWMDy0UEirhydceNgcP3x2MCygfk&#10;GnvHZOBCHrbF7U2OWe0m3tF5HxolIewzNNCGMGRa+6oli37hBmL5Hd1oMcg5NroecZJw2+unKFpr&#10;ix1LQ4sDvbdU/exP1sDxa3pYpVP5GQ6bXbx+w25Tuosx93fz6wuoQHP4M8MVX9ChEKbSnbj2qjcQ&#10;p4lsCQae4xTU1RAtY1FKUZJVCrrI9f8NxS8AAAD//wMAUEsBAi0AFAAGAAgAAAAhALaDOJL+AAAA&#10;4QEAABMAAAAAAAAAAAAAAAAAAAAAAFtDb250ZW50X1R5cGVzXS54bWxQSwECLQAUAAYACAAAACEA&#10;OP0h/9YAAACUAQAACwAAAAAAAAAAAAAAAAAvAQAAX3JlbHMvLnJlbHNQSwECLQAUAAYACAAAACEA&#10;oU5HJEwCAABiBAAADgAAAAAAAAAAAAAAAAAuAgAAZHJzL2Uyb0RvYy54bWxQSwECLQAUAAYACAAA&#10;ACEABolV/d8AAAALAQAADwAAAAAAAAAAAAAAAACmBAAAZHJzL2Rvd25yZXYueG1sUEsFBgAAAAAE&#10;AAQA8wAAALIFAAAAAA==&#10;" stroked="f">
                <v:textbox>
                  <w:txbxContent>
                    <w:p w14:paraId="388D56CA" w14:textId="181A6BDC" w:rsidR="00FD2DA9" w:rsidRDefault="00FD2DA9"/>
                  </w:txbxContent>
                </v:textbox>
                <w10:wrap type="square"/>
              </v:shape>
            </w:pict>
          </mc:Fallback>
        </mc:AlternateContent>
      </w:r>
      <w:r w:rsidR="00A54188">
        <w:rPr>
          <w:rFonts w:cstheme="minorHAnsi"/>
          <w:noProof/>
        </w:rPr>
        <w:drawing>
          <wp:inline distT="0" distB="0" distL="0" distR="0" wp14:anchorId="15C1EDDC" wp14:editId="0B706B2C">
            <wp:extent cx="3387034" cy="2819400"/>
            <wp:effectExtent l="0" t="0" r="4445" b="0"/>
            <wp:docPr id="14" name="Picture 14" descr="The image is the graph of a polynomial function with bounds on the ends of the graph at the points (-2.5, 16) and (3, 10)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7462" cy="2844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6A065E" w14:textId="77777777" w:rsidR="006B07F3" w:rsidRPr="006B07F3" w:rsidRDefault="006B07F3" w:rsidP="00B31E6E">
      <w:pPr>
        <w:spacing w:after="0"/>
        <w:rPr>
          <w:rFonts w:cstheme="minorHAnsi"/>
          <w:u w:val="single"/>
        </w:rPr>
      </w:pPr>
    </w:p>
    <w:p w14:paraId="4DA8A148" w14:textId="5241F105" w:rsidR="00A159C6" w:rsidRDefault="00A159C6" w:rsidP="004E622A">
      <w:pPr>
        <w:rPr>
          <w:rFonts w:cstheme="minorHAnsi"/>
        </w:rPr>
      </w:pPr>
      <w:r w:rsidRPr="00A159C6">
        <w:rPr>
          <w:rFonts w:cstheme="minorHAnsi"/>
          <w:noProof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522C215F" wp14:editId="25769ADB">
                <wp:simplePos x="0" y="0"/>
                <wp:positionH relativeFrom="column">
                  <wp:posOffset>479323</wp:posOffset>
                </wp:positionH>
                <wp:positionV relativeFrom="paragraph">
                  <wp:posOffset>42258</wp:posOffset>
                </wp:positionV>
                <wp:extent cx="5268595" cy="818536"/>
                <wp:effectExtent l="0" t="0" r="8255" b="635"/>
                <wp:wrapSquare wrapText="bothSides"/>
                <wp:docPr id="39" name="Text Box 2" descr="Work space - space to write out solution to a problem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68595" cy="81853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CE723A" w14:textId="5F46AB4A" w:rsidR="00A159C6" w:rsidRDefault="00A159C6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2C215F" id="_x0000_s1030" type="#_x0000_t202" alt="Work space - space to write out solution to a problem" style="position:absolute;margin-left:37.75pt;margin-top:3.35pt;width:414.85pt;height:64.4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yFbTAIAAGEEAAAOAAAAZHJzL2Uyb0RvYy54bWysVE1v2zAMvQ/YfxB0b52kcZcYcYquXYcB&#10;3QfQDjvTshwLlURNUmK3v36UkrbZdhvmgyJK4uPjI5nVxWg020kfFNqaT08nnEkrsFV2U/Pv9zcn&#10;C85CBNuCRitr/igDv1i/fbMaXCVn2KNupWcEYkM1uJr3MbqqKILopYFwik5auuzQG4hk+k3RehgI&#10;3ehiNpmcFwP61nkUMgQ6vd5f8nXG7zop4teuCzIyXXPiFvPq89qktVivoNp4cL0SBxrwDywMKEtB&#10;X6CuIQLbevUXlFHCY8Aungo0BXadEjLnQNlMJ39kc9eDkzkXEie4F5nC/4MVX3bfPFNtzc+WnFkw&#10;VKN7OUb2Hkc246yVQZBcP9A/sOBASHZy+I3IBq+iZLiNLKDeRmoBRqfAqB6NliaJO7hQUYw7R1Hi&#10;SKDUJFmo4G5RPARm8aoHu5GX3uPQS2gpuWnyLI5c9zghgTTDZ2yJJGwjZqCx8yYpT1oyQqciP74U&#10;NiUi6LCcnS/KZcmZoLvFdFGenecQUD17Ox/iR4mGuAdqEk+Nk9FhdxtiYgPV85MUjPJV7Y3SOht+&#10;01xpz3ZATXaTvwP6b8+0ZUPNl+WszMgWk3/uP0MyeqaVIXKT9CV3qJIaH2yb9xGU3u+JibYHeZIi&#10;e23i2Iy5jPPkm6RrsH0kvTzue55mlDY9+idOdQMatfBzC15ypj9Z0nw5nc/TgGRjXr6bkeGPb5rj&#10;G7CCoGoeOdtvr2IeqkTb4iXVplNZtlcmB8rUx1nNw8ylQTm286vXf4b1LwAAAP//AwBQSwMEFAAG&#10;AAgAAAAhADk/3PbdAAAACAEAAA8AAABkcnMvZG93bnJldi54bWxMj0FOwzAQRfdI3MEaJDaIOhSc&#10;0DROBUggti09gBNPk6jxOIrdJr09w4ouR//p/zfFZna9OOMYOk8anhYJCKTa244aDfufz8dXECEa&#10;sqb3hBouGGBT3t4UJrd+oi2ed7ERXEIhNxraGIdcylC36ExY+AGJs4MfnYl8jo20o5m43PVymSSp&#10;dKYjXmjNgB8t1sfdyWk4fE8PajVVX3GfbV/Sd9Nllb9ofX83v61BRJzjPwx/+qwOJTtV/kQ2iF5D&#10;phSTGtIMBMerRC1BVMw9qxRkWcjrB8pfAAAA//8DAFBLAQItABQABgAIAAAAIQC2gziS/gAAAOEB&#10;AAATAAAAAAAAAAAAAAAAAAAAAABbQ29udGVudF9UeXBlc10ueG1sUEsBAi0AFAAGAAgAAAAhADj9&#10;If/WAAAAlAEAAAsAAAAAAAAAAAAAAAAALwEAAF9yZWxzLy5yZWxzUEsBAi0AFAAGAAgAAAAhAB3v&#10;IVtMAgAAYQQAAA4AAAAAAAAAAAAAAAAALgIAAGRycy9lMm9Eb2MueG1sUEsBAi0AFAAGAAgAAAAh&#10;ADk/3PbdAAAACAEAAA8AAAAAAAAAAAAAAAAApgQAAGRycy9kb3ducmV2LnhtbFBLBQYAAAAABAAE&#10;APMAAACwBQAAAAA=&#10;" stroked="f">
                <v:textbox>
                  <w:txbxContent>
                    <w:p w14:paraId="01CE723A" w14:textId="5F46AB4A" w:rsidR="00A159C6" w:rsidRDefault="00A159C6"/>
                  </w:txbxContent>
                </v:textbox>
                <w10:wrap type="square"/>
              </v:shape>
            </w:pict>
          </mc:Fallback>
        </mc:AlternateContent>
      </w:r>
    </w:p>
    <w:sectPr w:rsidR="00A159C6" w:rsidSect="004830D9">
      <w:footerReference w:type="default" r:id="rId29"/>
      <w:type w:val="continuous"/>
      <w:pgSz w:w="12240" w:h="15840"/>
      <w:pgMar w:top="1440" w:right="720" w:bottom="144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8A4C0EB" w14:textId="77777777" w:rsidR="00360669" w:rsidRDefault="00360669" w:rsidP="00C54CE8">
      <w:pPr>
        <w:spacing w:after="0" w:line="240" w:lineRule="auto"/>
      </w:pPr>
      <w:r>
        <w:separator/>
      </w:r>
    </w:p>
  </w:endnote>
  <w:endnote w:type="continuationSeparator" w:id="0">
    <w:p w14:paraId="41C58B84" w14:textId="77777777" w:rsidR="00360669" w:rsidRDefault="00360669" w:rsidP="00C54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0AB5D26" w14:textId="465F58E1" w:rsidR="00FC239E" w:rsidRPr="00FC239E" w:rsidRDefault="00FC239E" w:rsidP="00FC239E">
    <w:pPr>
      <w:pStyle w:val="Footer"/>
      <w:rPr>
        <w:rFonts w:ascii="Times New Roman" w:hAnsi="Times New Roman" w:cs="Times New Roman"/>
      </w:rPr>
    </w:pPr>
    <w:r w:rsidRPr="00FC239E">
      <w:rPr>
        <w:rFonts w:ascii="Times New Roman" w:hAnsi="Times New Roman" w:cs="Times New Roman"/>
        <w:i/>
        <w:iCs/>
      </w:rPr>
      <w:t xml:space="preserve">© 2023. This work is licensed under a </w:t>
    </w:r>
    <w:hyperlink r:id="rId1" w:history="1">
      <w:r w:rsidRPr="00FC239E">
        <w:rPr>
          <w:rStyle w:val="Hyperlink"/>
          <w:rFonts w:ascii="Times New Roman" w:hAnsi="Times New Roman" w:cs="Times New Roman"/>
        </w:rPr>
        <w:t>CC BY 4.0 license</w:t>
      </w:r>
    </w:hyperlink>
    <w:r w:rsidRPr="00FC239E">
      <w:rPr>
        <w:rFonts w:ascii="Times New Roman" w:hAnsi="Times New Roman" w:cs="Times New Roman"/>
        <w:i/>
        <w:iCs/>
      </w:rPr>
      <w:t>. </w:t>
    </w:r>
  </w:p>
  <w:p w14:paraId="0EC5655F" w14:textId="679125AD" w:rsidR="00FC239E" w:rsidRDefault="00FC239E">
    <w:pPr>
      <w:pStyle w:val="Footer"/>
    </w:pPr>
  </w:p>
  <w:p w14:paraId="124DB051" w14:textId="77777777" w:rsidR="00FC239E" w:rsidRDefault="00FC239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441828E" w14:textId="77777777" w:rsidR="00360669" w:rsidRDefault="00360669" w:rsidP="00C54CE8">
      <w:pPr>
        <w:spacing w:after="0" w:line="240" w:lineRule="auto"/>
      </w:pPr>
      <w:r>
        <w:separator/>
      </w:r>
    </w:p>
  </w:footnote>
  <w:footnote w:type="continuationSeparator" w:id="0">
    <w:p w14:paraId="46823C6C" w14:textId="77777777" w:rsidR="00360669" w:rsidRDefault="00360669" w:rsidP="00C54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FD5812"/>
    <w:multiLevelType w:val="hybridMultilevel"/>
    <w:tmpl w:val="7112207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682294"/>
    <w:multiLevelType w:val="hybridMultilevel"/>
    <w:tmpl w:val="5B8ED9AE"/>
    <w:lvl w:ilvl="0" w:tplc="7F2886C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5211CFC"/>
    <w:multiLevelType w:val="hybridMultilevel"/>
    <w:tmpl w:val="7112207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B792B55"/>
    <w:multiLevelType w:val="hybridMultilevel"/>
    <w:tmpl w:val="7112207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E957CD6"/>
    <w:multiLevelType w:val="hybridMultilevel"/>
    <w:tmpl w:val="E05CC544"/>
    <w:lvl w:ilvl="0" w:tplc="016C0E32">
      <w:start w:val="1"/>
      <w:numFmt w:val="decimal"/>
      <w:lvlText w:val="%1)"/>
      <w:lvlJc w:val="left"/>
      <w:pPr>
        <w:ind w:left="720" w:hanging="360"/>
      </w:pPr>
      <w:rPr>
        <w:rFonts w:eastAsiaTheme="minorHAns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73F5A39"/>
    <w:multiLevelType w:val="hybridMultilevel"/>
    <w:tmpl w:val="2722A5E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24B26F2"/>
    <w:multiLevelType w:val="hybridMultilevel"/>
    <w:tmpl w:val="4C805F5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8A83C43"/>
    <w:multiLevelType w:val="hybridMultilevel"/>
    <w:tmpl w:val="7112207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E61184A"/>
    <w:multiLevelType w:val="multilevel"/>
    <w:tmpl w:val="18F604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8"/>
  </w:num>
  <w:num w:numId="2">
    <w:abstractNumId w:val="8"/>
  </w:num>
  <w:num w:numId="3">
    <w:abstractNumId w:val="7"/>
  </w:num>
  <w:num w:numId="4">
    <w:abstractNumId w:val="4"/>
  </w:num>
  <w:num w:numId="5">
    <w:abstractNumId w:val="6"/>
  </w:num>
  <w:num w:numId="6">
    <w:abstractNumId w:val="5"/>
  </w:num>
  <w:num w:numId="7">
    <w:abstractNumId w:val="0"/>
  </w:num>
  <w:num w:numId="8">
    <w:abstractNumId w:val="1"/>
  </w:num>
  <w:num w:numId="9">
    <w:abstractNumId w:val="2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0187"/>
    <w:rsid w:val="00001EA0"/>
    <w:rsid w:val="00006B86"/>
    <w:rsid w:val="00011617"/>
    <w:rsid w:val="0004487E"/>
    <w:rsid w:val="00050B9F"/>
    <w:rsid w:val="00071EED"/>
    <w:rsid w:val="0009518F"/>
    <w:rsid w:val="000C4C0D"/>
    <w:rsid w:val="000C5A4E"/>
    <w:rsid w:val="000D3D31"/>
    <w:rsid w:val="000D60A2"/>
    <w:rsid w:val="000F149D"/>
    <w:rsid w:val="000F17D4"/>
    <w:rsid w:val="000F4363"/>
    <w:rsid w:val="000F5B8D"/>
    <w:rsid w:val="00144245"/>
    <w:rsid w:val="001510BA"/>
    <w:rsid w:val="00180385"/>
    <w:rsid w:val="001A3393"/>
    <w:rsid w:val="001B33E5"/>
    <w:rsid w:val="001F6FCE"/>
    <w:rsid w:val="00203F6E"/>
    <w:rsid w:val="002106C3"/>
    <w:rsid w:val="00243F68"/>
    <w:rsid w:val="00254F49"/>
    <w:rsid w:val="0026462B"/>
    <w:rsid w:val="002A49FE"/>
    <w:rsid w:val="002B3770"/>
    <w:rsid w:val="002D3C2F"/>
    <w:rsid w:val="002D3E12"/>
    <w:rsid w:val="002E6463"/>
    <w:rsid w:val="002F366C"/>
    <w:rsid w:val="003247DD"/>
    <w:rsid w:val="00333323"/>
    <w:rsid w:val="00352119"/>
    <w:rsid w:val="00360669"/>
    <w:rsid w:val="00366F80"/>
    <w:rsid w:val="003849B2"/>
    <w:rsid w:val="00390AFD"/>
    <w:rsid w:val="003A6855"/>
    <w:rsid w:val="003A6C5C"/>
    <w:rsid w:val="003A7E8A"/>
    <w:rsid w:val="003B4A09"/>
    <w:rsid w:val="003C520B"/>
    <w:rsid w:val="003E131F"/>
    <w:rsid w:val="004113DE"/>
    <w:rsid w:val="00415727"/>
    <w:rsid w:val="0042342B"/>
    <w:rsid w:val="004357D3"/>
    <w:rsid w:val="0044678F"/>
    <w:rsid w:val="004559D7"/>
    <w:rsid w:val="00475A58"/>
    <w:rsid w:val="004830D9"/>
    <w:rsid w:val="00483C73"/>
    <w:rsid w:val="004879DC"/>
    <w:rsid w:val="004974C0"/>
    <w:rsid w:val="004A4001"/>
    <w:rsid w:val="004A578F"/>
    <w:rsid w:val="004A6373"/>
    <w:rsid w:val="004A7B87"/>
    <w:rsid w:val="004E622A"/>
    <w:rsid w:val="00500C84"/>
    <w:rsid w:val="00507FD1"/>
    <w:rsid w:val="00535D12"/>
    <w:rsid w:val="005864E7"/>
    <w:rsid w:val="00587E70"/>
    <w:rsid w:val="005E4911"/>
    <w:rsid w:val="006039B6"/>
    <w:rsid w:val="006078CF"/>
    <w:rsid w:val="00631F53"/>
    <w:rsid w:val="00643170"/>
    <w:rsid w:val="006541CB"/>
    <w:rsid w:val="006706B6"/>
    <w:rsid w:val="0067331D"/>
    <w:rsid w:val="006740C4"/>
    <w:rsid w:val="00685443"/>
    <w:rsid w:val="006B07F3"/>
    <w:rsid w:val="006B2458"/>
    <w:rsid w:val="006B4052"/>
    <w:rsid w:val="006B4AE1"/>
    <w:rsid w:val="006D4C2B"/>
    <w:rsid w:val="006D7579"/>
    <w:rsid w:val="006E554E"/>
    <w:rsid w:val="006E565B"/>
    <w:rsid w:val="006F12D5"/>
    <w:rsid w:val="006F378C"/>
    <w:rsid w:val="006F4C7B"/>
    <w:rsid w:val="007249DC"/>
    <w:rsid w:val="0077436D"/>
    <w:rsid w:val="00783C65"/>
    <w:rsid w:val="00787BA5"/>
    <w:rsid w:val="007A0E5E"/>
    <w:rsid w:val="007A3CCE"/>
    <w:rsid w:val="007B3583"/>
    <w:rsid w:val="007E13C4"/>
    <w:rsid w:val="007E2272"/>
    <w:rsid w:val="007E60C2"/>
    <w:rsid w:val="008254A5"/>
    <w:rsid w:val="008256ED"/>
    <w:rsid w:val="00833C78"/>
    <w:rsid w:val="0087046F"/>
    <w:rsid w:val="00880A8C"/>
    <w:rsid w:val="008919B4"/>
    <w:rsid w:val="008929F3"/>
    <w:rsid w:val="00893160"/>
    <w:rsid w:val="008976AF"/>
    <w:rsid w:val="008A2EE0"/>
    <w:rsid w:val="008A4B15"/>
    <w:rsid w:val="008B11A8"/>
    <w:rsid w:val="008E5BBF"/>
    <w:rsid w:val="008F4F44"/>
    <w:rsid w:val="009060A9"/>
    <w:rsid w:val="0091030F"/>
    <w:rsid w:val="00910DBA"/>
    <w:rsid w:val="00913D2D"/>
    <w:rsid w:val="00915598"/>
    <w:rsid w:val="0096242C"/>
    <w:rsid w:val="0096475B"/>
    <w:rsid w:val="00974525"/>
    <w:rsid w:val="009A0A04"/>
    <w:rsid w:val="009A1756"/>
    <w:rsid w:val="009B3AFA"/>
    <w:rsid w:val="009B4831"/>
    <w:rsid w:val="009D5675"/>
    <w:rsid w:val="009F6F9D"/>
    <w:rsid w:val="009F722C"/>
    <w:rsid w:val="00A0063B"/>
    <w:rsid w:val="00A076A2"/>
    <w:rsid w:val="00A119EB"/>
    <w:rsid w:val="00A13A12"/>
    <w:rsid w:val="00A159C6"/>
    <w:rsid w:val="00A32309"/>
    <w:rsid w:val="00A35596"/>
    <w:rsid w:val="00A54188"/>
    <w:rsid w:val="00A655C0"/>
    <w:rsid w:val="00A80A0E"/>
    <w:rsid w:val="00A877D6"/>
    <w:rsid w:val="00A87CD5"/>
    <w:rsid w:val="00AC5E8E"/>
    <w:rsid w:val="00AE3D39"/>
    <w:rsid w:val="00B238D0"/>
    <w:rsid w:val="00B31E6E"/>
    <w:rsid w:val="00B3418F"/>
    <w:rsid w:val="00BE0187"/>
    <w:rsid w:val="00BE0CB3"/>
    <w:rsid w:val="00BE4535"/>
    <w:rsid w:val="00C54CE8"/>
    <w:rsid w:val="00C768DF"/>
    <w:rsid w:val="00C81A75"/>
    <w:rsid w:val="00C952B5"/>
    <w:rsid w:val="00C96402"/>
    <w:rsid w:val="00CA18DD"/>
    <w:rsid w:val="00CE3A30"/>
    <w:rsid w:val="00D04652"/>
    <w:rsid w:val="00D2015F"/>
    <w:rsid w:val="00D243D6"/>
    <w:rsid w:val="00D32F27"/>
    <w:rsid w:val="00D50C2D"/>
    <w:rsid w:val="00D633AB"/>
    <w:rsid w:val="00DD3F24"/>
    <w:rsid w:val="00DD6BF7"/>
    <w:rsid w:val="00E31C4B"/>
    <w:rsid w:val="00E54C04"/>
    <w:rsid w:val="00E655C6"/>
    <w:rsid w:val="00E83ED2"/>
    <w:rsid w:val="00E868A8"/>
    <w:rsid w:val="00EA3DC7"/>
    <w:rsid w:val="00EB080A"/>
    <w:rsid w:val="00EB0E3A"/>
    <w:rsid w:val="00ED598A"/>
    <w:rsid w:val="00ED59DD"/>
    <w:rsid w:val="00EE7121"/>
    <w:rsid w:val="00F11922"/>
    <w:rsid w:val="00F23881"/>
    <w:rsid w:val="00F359F4"/>
    <w:rsid w:val="00F422A6"/>
    <w:rsid w:val="00F476A1"/>
    <w:rsid w:val="00F51996"/>
    <w:rsid w:val="00F564D2"/>
    <w:rsid w:val="00FA27CB"/>
    <w:rsid w:val="00FB66D0"/>
    <w:rsid w:val="00FC239E"/>
    <w:rsid w:val="00FD2DA9"/>
    <w:rsid w:val="00FE25B5"/>
    <w:rsid w:val="00FE26A6"/>
    <w:rsid w:val="00FF2A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88A0744"/>
  <w15:chartTrackingRefBased/>
  <w15:docId w15:val="{75812181-ED57-4879-8378-73BF9FA970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C5A4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C5A4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C5A4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BE018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9A1756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A175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0C5A4E"/>
    <w:rPr>
      <w:rFonts w:asciiTheme="majorHAnsi" w:eastAsiaTheme="majorEastAsia" w:hAnsiTheme="majorHAnsi" w:cstheme="majorBidi"/>
      <w:sz w:val="32"/>
      <w:szCs w:val="32"/>
    </w:rPr>
  </w:style>
  <w:style w:type="character" w:styleId="Hyperlink">
    <w:name w:val="Hyperlink"/>
    <w:basedOn w:val="DefaultParagraphFont"/>
    <w:uiPriority w:val="99"/>
    <w:unhideWhenUsed/>
    <w:rsid w:val="009A175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A1756"/>
    <w:rPr>
      <w:color w:val="605E5C"/>
      <w:shd w:val="clear" w:color="auto" w:fill="E1DFDD"/>
    </w:rPr>
  </w:style>
  <w:style w:type="table" w:customStyle="1" w:styleId="TableGrid1">
    <w:name w:val="Table Grid1"/>
    <w:basedOn w:val="TableNormal"/>
    <w:next w:val="TableGrid"/>
    <w:uiPriority w:val="39"/>
    <w:rsid w:val="009A17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39"/>
    <w:rsid w:val="009A17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rsid w:val="000C5A4E"/>
    <w:rPr>
      <w:rFonts w:asciiTheme="majorHAnsi" w:eastAsiaTheme="majorEastAsia" w:hAnsiTheme="majorHAnsi" w:cstheme="majorBidi"/>
      <w:sz w:val="26"/>
      <w:szCs w:val="26"/>
    </w:rPr>
  </w:style>
  <w:style w:type="character" w:styleId="PlaceholderText">
    <w:name w:val="Placeholder Text"/>
    <w:basedOn w:val="DefaultParagraphFont"/>
    <w:uiPriority w:val="99"/>
    <w:semiHidden/>
    <w:rsid w:val="00631F53"/>
    <w:rPr>
      <w:color w:val="808080"/>
    </w:rPr>
  </w:style>
  <w:style w:type="paragraph" w:styleId="ListParagraph">
    <w:name w:val="List Paragraph"/>
    <w:basedOn w:val="Normal"/>
    <w:uiPriority w:val="34"/>
    <w:qFormat/>
    <w:rsid w:val="004974C0"/>
    <w:pPr>
      <w:ind w:left="720"/>
      <w:contextualSpacing/>
    </w:pPr>
  </w:style>
  <w:style w:type="paragraph" w:styleId="Caption">
    <w:name w:val="caption"/>
    <w:basedOn w:val="Normal"/>
    <w:next w:val="Normal"/>
    <w:uiPriority w:val="35"/>
    <w:unhideWhenUsed/>
    <w:qFormat/>
    <w:rsid w:val="00A35596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rsid w:val="000C5A4E"/>
    <w:rPr>
      <w:rFonts w:asciiTheme="majorHAnsi" w:eastAsiaTheme="majorEastAsia" w:hAnsiTheme="majorHAnsi" w:cstheme="majorBidi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830D9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830D9"/>
    <w:rPr>
      <w:i/>
      <w:iCs/>
      <w:color w:val="4472C4" w:themeColor="accent1"/>
    </w:rPr>
  </w:style>
  <w:style w:type="character" w:styleId="Strong">
    <w:name w:val="Strong"/>
    <w:basedOn w:val="DefaultParagraphFont"/>
    <w:uiPriority w:val="22"/>
    <w:qFormat/>
    <w:rsid w:val="004830D9"/>
    <w:rPr>
      <w:b/>
      <w:bCs/>
    </w:rPr>
  </w:style>
  <w:style w:type="character" w:styleId="BookTitle">
    <w:name w:val="Book Title"/>
    <w:basedOn w:val="DefaultParagraphFont"/>
    <w:uiPriority w:val="33"/>
    <w:qFormat/>
    <w:rsid w:val="004830D9"/>
    <w:rPr>
      <w:b/>
      <w:bCs/>
      <w:i/>
      <w:iCs/>
      <w:spacing w:val="5"/>
    </w:rPr>
  </w:style>
  <w:style w:type="character" w:styleId="FollowedHyperlink">
    <w:name w:val="FollowedHyperlink"/>
    <w:basedOn w:val="DefaultParagraphFont"/>
    <w:uiPriority w:val="99"/>
    <w:semiHidden/>
    <w:unhideWhenUsed/>
    <w:rsid w:val="000F4363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C54C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54CE8"/>
  </w:style>
  <w:style w:type="paragraph" w:styleId="Footer">
    <w:name w:val="footer"/>
    <w:basedOn w:val="Normal"/>
    <w:link w:val="FooterChar"/>
    <w:uiPriority w:val="99"/>
    <w:unhideWhenUsed/>
    <w:rsid w:val="00C54C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54CE8"/>
  </w:style>
  <w:style w:type="character" w:styleId="Emphasis">
    <w:name w:val="Emphasis"/>
    <w:basedOn w:val="DefaultParagraphFont"/>
    <w:uiPriority w:val="20"/>
    <w:qFormat/>
    <w:rsid w:val="00B238D0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86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85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6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34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94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openstax.org/books/algebra-and-trigonometry-2e/pages/1-4-polynomials" TargetMode="External"/><Relationship Id="rId18" Type="http://schemas.openxmlformats.org/officeDocument/2006/relationships/image" Target="media/image4.jpeg"/><Relationship Id="rId26" Type="http://schemas.openxmlformats.org/officeDocument/2006/relationships/image" Target="media/image10.png"/><Relationship Id="rId3" Type="http://schemas.openxmlformats.org/officeDocument/2006/relationships/customXml" Target="../customXml/item3.xml"/><Relationship Id="rId21" Type="http://schemas.openxmlformats.org/officeDocument/2006/relationships/image" Target="media/image7.png"/><Relationship Id="rId7" Type="http://schemas.openxmlformats.org/officeDocument/2006/relationships/webSettings" Target="webSettings.xml"/><Relationship Id="rId12" Type="http://schemas.openxmlformats.org/officeDocument/2006/relationships/hyperlink" Target="https://youtu.be/Z6HK_7vYlRc" TargetMode="External"/><Relationship Id="rId17" Type="http://schemas.openxmlformats.org/officeDocument/2006/relationships/image" Target="media/image3.jpeg"/><Relationship Id="rId25" Type="http://schemas.openxmlformats.org/officeDocument/2006/relationships/hyperlink" Target="https://openstax.org/books/algebra-and-trigonometry-2e/pages/3-3-rates-of-change-and-behavior-of-graphs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youtu.be/vM3mMZ_vR5M" TargetMode="External"/><Relationship Id="rId24" Type="http://schemas.openxmlformats.org/officeDocument/2006/relationships/image" Target="media/image9.png"/><Relationship Id="rId5" Type="http://schemas.openxmlformats.org/officeDocument/2006/relationships/styles" Target="styles.xml"/><Relationship Id="rId15" Type="http://schemas.openxmlformats.org/officeDocument/2006/relationships/hyperlink" Target="https://openstax.org/books/algebra-and-trigonometry-2e/pages/3-2-domain-and-range" TargetMode="External"/><Relationship Id="rId23" Type="http://schemas.openxmlformats.org/officeDocument/2006/relationships/image" Target="media/image8.png"/><Relationship Id="rId28" Type="http://schemas.openxmlformats.org/officeDocument/2006/relationships/image" Target="media/image12.png"/><Relationship Id="rId10" Type="http://schemas.openxmlformats.org/officeDocument/2006/relationships/hyperlink" Target="https://youtu.be/Mz4EtZvc18c" TargetMode="External"/><Relationship Id="rId19" Type="http://schemas.openxmlformats.org/officeDocument/2006/relationships/image" Target="media/image5.png"/><Relationship Id="rId31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1.png"/><Relationship Id="rId22" Type="http://schemas.openxmlformats.org/officeDocument/2006/relationships/hyperlink" Target="https://openstax.org/books/algebra-and-trigonometry-2e/pages/3-3-rates-of-change-and-behavior-of-graphs" TargetMode="External"/><Relationship Id="rId27" Type="http://schemas.openxmlformats.org/officeDocument/2006/relationships/image" Target="media/image11.png"/><Relationship Id="rId30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/4.0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58a657bd-954d-47e9-a834-f04f5ee8a359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6015849E4C0BB448AE5C79D2A5B3CE3" ma:contentTypeVersion="15" ma:contentTypeDescription="Create a new document." ma:contentTypeScope="" ma:versionID="e17e797898bc03c08d8fef7c8017595f">
  <xsd:schema xmlns:xsd="http://www.w3.org/2001/XMLSchema" xmlns:xs="http://www.w3.org/2001/XMLSchema" xmlns:p="http://schemas.microsoft.com/office/2006/metadata/properties" xmlns:ns3="8c222443-d295-4ed9-b50b-c0887899d137" xmlns:ns4="58a657bd-954d-47e9-a834-f04f5ee8a359" targetNamespace="http://schemas.microsoft.com/office/2006/metadata/properties" ma:root="true" ma:fieldsID="86d2cd7d7d62ed8d96a146022e1bd2b5" ns3:_="" ns4:_="">
    <xsd:import namespace="8c222443-d295-4ed9-b50b-c0887899d137"/>
    <xsd:import namespace="58a657bd-954d-47e9-a834-f04f5ee8a359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KeyPoints" minOccurs="0"/>
                <xsd:element ref="ns4:MediaServiceKeyPoints" minOccurs="0"/>
                <xsd:element ref="ns4:MediaServiceAutoTags" minOccurs="0"/>
                <xsd:element ref="ns4:MediaServiceGenerationTime" minOccurs="0"/>
                <xsd:element ref="ns4:MediaServiceEventHashCode" minOccurs="0"/>
                <xsd:element ref="ns4:MediaServiceDateTaken" minOccurs="0"/>
                <xsd:element ref="ns4:MediaLengthInSeconds" minOccurs="0"/>
                <xsd:element ref="ns4:MediaServiceOCR" minOccurs="0"/>
                <xsd:element ref="ns4:MediaServiceLocation" minOccurs="0"/>
                <xsd:element ref="ns4:_activit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222443-d295-4ed9-b50b-c0887899d137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a657bd-954d-47e9-a834-f04f5ee8a35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1" nillable="true" ma:displayName="Location" ma:internalName="MediaServiceLocation" ma:readOnly="true">
      <xsd:simpleType>
        <xsd:restriction base="dms:Text"/>
      </xsd:simpleType>
    </xsd:element>
    <xsd:element name="_activity" ma:index="22" nillable="true" ma:displayName="_activity" ma:hidden="true" ma:internalName="_activity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AE14567-40AC-4FD7-B66A-7B5E2AD2397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89202BB-1F03-41B1-B060-12C7D3F90CC5}">
  <ds:schemaRefs>
    <ds:schemaRef ds:uri="http://schemas.microsoft.com/office/2006/metadata/properties"/>
    <ds:schemaRef ds:uri="http://schemas.microsoft.com/office/infopath/2007/PartnerControls"/>
    <ds:schemaRef ds:uri="58a657bd-954d-47e9-a834-f04f5ee8a359"/>
  </ds:schemaRefs>
</ds:datastoreItem>
</file>

<file path=customXml/itemProps3.xml><?xml version="1.0" encoding="utf-8"?>
<ds:datastoreItem xmlns:ds="http://schemas.openxmlformats.org/officeDocument/2006/customXml" ds:itemID="{30390AD1-50DC-44F4-8B2C-12FF47FDE70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c222443-d295-4ed9-b50b-c0887899d137"/>
    <ds:schemaRef ds:uri="58a657bd-954d-47e9-a834-f04f5ee8a35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913</Words>
  <Characters>5207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Rabia Shahbaz</dc:creator>
  <cp:keywords/>
  <dc:description/>
  <cp:lastModifiedBy>Rabia Shahbaz</cp:lastModifiedBy>
  <cp:revision>2</cp:revision>
  <dcterms:created xsi:type="dcterms:W3CDTF">2023-05-31T19:37:00Z</dcterms:created>
  <dcterms:modified xsi:type="dcterms:W3CDTF">2023-05-31T19:37:00Z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0x01010006015849E4C0BB448AE5C79D2A5B3CE3</vt:lpwstr>
  </property>
</Properties>
</file>